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0D3D" w14:textId="77777777" w:rsidR="00366BDF" w:rsidRPr="000C6B1C" w:rsidRDefault="00366BDF" w:rsidP="00366BDF">
      <w:pPr>
        <w:jc w:val="center"/>
        <w:rPr>
          <w:rFonts w:ascii="Times New Roman" w:hAnsi="Times New Roman" w:cs="Times New Roman"/>
          <w:b/>
          <w:bCs/>
          <w:sz w:val="28"/>
          <w:szCs w:val="28"/>
          <w:lang w:val="en-US"/>
        </w:rPr>
      </w:pPr>
      <w:bookmarkStart w:id="0" w:name="_GoBack"/>
      <w:bookmarkEnd w:id="0"/>
      <w:r w:rsidRPr="000C6B1C">
        <w:rPr>
          <w:rFonts w:ascii="Times New Roman" w:hAnsi="Times New Roman" w:cs="Times New Roman"/>
          <w:b/>
          <w:bCs/>
          <w:sz w:val="28"/>
          <w:szCs w:val="28"/>
          <w:lang w:val="en-US"/>
        </w:rPr>
        <w:t xml:space="preserve">JOINT DECLARATION ON VENEZUELA </w:t>
      </w:r>
    </w:p>
    <w:p w14:paraId="5AEF99A0" w14:textId="77777777" w:rsidR="00366BDF" w:rsidRPr="000C6B1C" w:rsidRDefault="00366BDF" w:rsidP="00366BDF">
      <w:pPr>
        <w:jc w:val="center"/>
        <w:rPr>
          <w:rFonts w:ascii="Times New Roman" w:hAnsi="Times New Roman" w:cs="Times New Roman"/>
          <w:i/>
          <w:iCs/>
          <w:sz w:val="28"/>
          <w:szCs w:val="28"/>
          <w:lang w:val="en-US"/>
        </w:rPr>
      </w:pPr>
      <w:r w:rsidRPr="000C6B1C">
        <w:rPr>
          <w:rFonts w:ascii="Times New Roman" w:hAnsi="Times New Roman" w:cs="Times New Roman"/>
          <w:i/>
          <w:iCs/>
          <w:sz w:val="28"/>
          <w:szCs w:val="28"/>
          <w:lang w:val="en-US"/>
        </w:rPr>
        <w:t>Santo Domingo de Guzmán, August 16, 2024</w:t>
      </w:r>
    </w:p>
    <w:p w14:paraId="34E57F5E" w14:textId="77777777" w:rsidR="00366BDF" w:rsidRPr="000C6B1C" w:rsidRDefault="00366BDF" w:rsidP="00366BDF">
      <w:pPr>
        <w:jc w:val="both"/>
        <w:rPr>
          <w:rFonts w:ascii="Times New Roman" w:hAnsi="Times New Roman" w:cs="Times New Roman"/>
          <w:sz w:val="28"/>
          <w:szCs w:val="28"/>
          <w:lang w:val="en-US"/>
        </w:rPr>
      </w:pPr>
    </w:p>
    <w:p w14:paraId="635416BB" w14:textId="77777777"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The undersigned countries, meeting in Santo Domingo de Guzmán make a strong appeal for wisdom and restraint in Venezuela. At this decisive juncture for Venezuela and the region, all social and political actors must exercise the utmost restraint in their public actions.</w:t>
      </w:r>
    </w:p>
    <w:p w14:paraId="2BF8FF1E" w14:textId="77777777" w:rsidR="00366BDF" w:rsidRPr="000C6B1C" w:rsidRDefault="00366BDF" w:rsidP="00366BDF">
      <w:pPr>
        <w:jc w:val="both"/>
        <w:rPr>
          <w:rFonts w:ascii="Times New Roman" w:hAnsi="Times New Roman" w:cs="Times New Roman"/>
          <w:sz w:val="28"/>
          <w:szCs w:val="28"/>
          <w:lang w:val="en-US"/>
        </w:rPr>
      </w:pPr>
    </w:p>
    <w:p w14:paraId="0A5FED0E" w14:textId="77777777"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 xml:space="preserve">Acceptance and respect for the dignity and integrity of all individuals are the essential principles upon which the peaceful coexistence in our societies </w:t>
      </w:r>
      <w:proofErr w:type="gramStart"/>
      <w:r w:rsidRPr="000C6B1C">
        <w:rPr>
          <w:rFonts w:ascii="Times New Roman" w:hAnsi="Times New Roman" w:cs="Times New Roman"/>
          <w:sz w:val="28"/>
          <w:szCs w:val="28"/>
          <w:lang w:val="en-US"/>
        </w:rPr>
        <w:t>is built</w:t>
      </w:r>
      <w:proofErr w:type="gramEnd"/>
      <w:r w:rsidRPr="000C6B1C">
        <w:rPr>
          <w:rFonts w:ascii="Times New Roman" w:hAnsi="Times New Roman" w:cs="Times New Roman"/>
          <w:sz w:val="28"/>
          <w:szCs w:val="28"/>
          <w:lang w:val="en-US"/>
        </w:rPr>
        <w:t xml:space="preserve">. We urge for the respect of democratic principles, as well as the human rights and fundamental freedoms of all Venezuelans, particularly the freedom of peaceful assembly and the freedom of expression. We are concerned that this reality currently does not exist in Venezuela. Reports of arbitrary detentions of Venezuelans without due process are alarming, and therefore we urgently call for their immediate release. </w:t>
      </w:r>
    </w:p>
    <w:p w14:paraId="1D15ECAF" w14:textId="77777777" w:rsidR="00366BDF" w:rsidRPr="000C6B1C" w:rsidRDefault="00366BDF" w:rsidP="00366BDF">
      <w:pPr>
        <w:jc w:val="both"/>
        <w:rPr>
          <w:rFonts w:ascii="Times New Roman" w:hAnsi="Times New Roman" w:cs="Times New Roman"/>
          <w:sz w:val="28"/>
          <w:szCs w:val="28"/>
          <w:lang w:val="en-US"/>
        </w:rPr>
      </w:pPr>
    </w:p>
    <w:p w14:paraId="6D25AAB2" w14:textId="393559B1" w:rsidR="00366BDF" w:rsidRPr="000C6B1C" w:rsidRDefault="00366BDF" w:rsidP="00366BDF">
      <w:pPr>
        <w:jc w:val="both"/>
        <w:rPr>
          <w:rFonts w:ascii="Times New Roman" w:hAnsi="Times New Roman" w:cs="Times New Roman"/>
          <w:sz w:val="28"/>
          <w:szCs w:val="28"/>
          <w:lang w:val="en-US"/>
        </w:rPr>
      </w:pPr>
      <w:r w:rsidRPr="000C6B1C" w:rsidDel="00ED550D">
        <w:rPr>
          <w:rFonts w:ascii="Times New Roman" w:hAnsi="Times New Roman" w:cs="Times New Roman"/>
          <w:sz w:val="28"/>
          <w:szCs w:val="28"/>
          <w:lang w:val="en-US"/>
        </w:rPr>
        <w:t xml:space="preserve">We express our deep condemnation of the repression of protesters and the violence that has claimed the lives of many Venezuelans in the post-election context. </w:t>
      </w:r>
      <w:r w:rsidRPr="000C6B1C">
        <w:rPr>
          <w:rFonts w:ascii="Times New Roman" w:hAnsi="Times New Roman" w:cs="Times New Roman"/>
          <w:sz w:val="28"/>
          <w:szCs w:val="28"/>
          <w:lang w:val="en-US"/>
        </w:rPr>
        <w:t>We urgently call on Venezuela</w:t>
      </w:r>
      <w:r w:rsidR="007D1301" w:rsidRPr="000C6B1C">
        <w:rPr>
          <w:rFonts w:ascii="Times New Roman" w:hAnsi="Times New Roman" w:cs="Times New Roman"/>
          <w:sz w:val="28"/>
          <w:szCs w:val="28"/>
          <w:lang w:val="en-US"/>
        </w:rPr>
        <w:t>n authorities</w:t>
      </w:r>
      <w:r w:rsidRPr="000C6B1C">
        <w:rPr>
          <w:rFonts w:ascii="Times New Roman" w:hAnsi="Times New Roman" w:cs="Times New Roman"/>
          <w:sz w:val="28"/>
          <w:szCs w:val="28"/>
          <w:lang w:val="en-US"/>
        </w:rPr>
        <w:t xml:space="preserve"> to end the violence and release all those who </w:t>
      </w:r>
      <w:proofErr w:type="gramStart"/>
      <w:r w:rsidRPr="000C6B1C">
        <w:rPr>
          <w:rFonts w:ascii="Times New Roman" w:hAnsi="Times New Roman" w:cs="Times New Roman"/>
          <w:sz w:val="28"/>
          <w:szCs w:val="28"/>
          <w:lang w:val="en-US"/>
        </w:rPr>
        <w:t>have been detained</w:t>
      </w:r>
      <w:proofErr w:type="gramEnd"/>
      <w:r w:rsidRPr="000C6B1C">
        <w:rPr>
          <w:rFonts w:ascii="Times New Roman" w:hAnsi="Times New Roman" w:cs="Times New Roman"/>
          <w:sz w:val="28"/>
          <w:szCs w:val="28"/>
          <w:lang w:val="en-US"/>
        </w:rPr>
        <w:t>, including opposition representatives.</w:t>
      </w:r>
    </w:p>
    <w:p w14:paraId="5912668C" w14:textId="77777777" w:rsidR="00366BDF" w:rsidRPr="000C6B1C" w:rsidRDefault="00366BDF" w:rsidP="00366BDF">
      <w:pPr>
        <w:jc w:val="both"/>
        <w:rPr>
          <w:rFonts w:ascii="Times New Roman" w:hAnsi="Times New Roman" w:cs="Times New Roman"/>
          <w:sz w:val="28"/>
          <w:szCs w:val="28"/>
          <w:lang w:val="en-US"/>
        </w:rPr>
      </w:pPr>
    </w:p>
    <w:p w14:paraId="31F4FAAD" w14:textId="77777777"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 xml:space="preserve">Furthermore, we request the immediate return of the Office of the United Nations High Commissioner for Human Rights to Venezuela, and call on Venezuela to ensure the necessary conditions for it </w:t>
      </w:r>
      <w:proofErr w:type="gramStart"/>
      <w:r w:rsidRPr="000C6B1C">
        <w:rPr>
          <w:rFonts w:ascii="Times New Roman" w:hAnsi="Times New Roman" w:cs="Times New Roman"/>
          <w:sz w:val="28"/>
          <w:szCs w:val="28"/>
          <w:lang w:val="en-US"/>
        </w:rPr>
        <w:t>to fully carry</w:t>
      </w:r>
      <w:proofErr w:type="gramEnd"/>
      <w:r w:rsidRPr="000C6B1C">
        <w:rPr>
          <w:rFonts w:ascii="Times New Roman" w:hAnsi="Times New Roman" w:cs="Times New Roman"/>
          <w:sz w:val="28"/>
          <w:szCs w:val="28"/>
          <w:lang w:val="en-US"/>
        </w:rPr>
        <w:t xml:space="preserve"> out its mandate.</w:t>
      </w:r>
    </w:p>
    <w:p w14:paraId="1E419551" w14:textId="77777777" w:rsidR="00366BDF" w:rsidRPr="000C6B1C" w:rsidRDefault="00366BDF" w:rsidP="00366BDF">
      <w:pPr>
        <w:jc w:val="both"/>
        <w:rPr>
          <w:rFonts w:ascii="Times New Roman" w:hAnsi="Times New Roman" w:cs="Times New Roman"/>
          <w:sz w:val="28"/>
          <w:szCs w:val="28"/>
          <w:lang w:val="en-US"/>
        </w:rPr>
      </w:pPr>
    </w:p>
    <w:p w14:paraId="550A0F6E" w14:textId="77777777"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 xml:space="preserve">In addition, we call on Venezuela, as a state party to the Caracas Convention on Diplomatic Asylum of 1954, to comply with its provision by issuing the safe passage that will allow the six asylum seekers currently residing in the official residence of the Republic of Argentina </w:t>
      </w:r>
      <w:proofErr w:type="gramStart"/>
      <w:r w:rsidRPr="000C6B1C">
        <w:rPr>
          <w:rFonts w:ascii="Times New Roman" w:hAnsi="Times New Roman" w:cs="Times New Roman"/>
          <w:sz w:val="28"/>
          <w:szCs w:val="28"/>
          <w:lang w:val="en-US"/>
        </w:rPr>
        <w:t>to safely leave</w:t>
      </w:r>
      <w:proofErr w:type="gramEnd"/>
      <w:r w:rsidRPr="000C6B1C">
        <w:rPr>
          <w:rFonts w:ascii="Times New Roman" w:hAnsi="Times New Roman" w:cs="Times New Roman"/>
          <w:sz w:val="28"/>
          <w:szCs w:val="28"/>
          <w:lang w:val="en-US"/>
        </w:rPr>
        <w:t xml:space="preserve"> Venezuelan territory.</w:t>
      </w:r>
    </w:p>
    <w:p w14:paraId="7DFEC1FA" w14:textId="77777777" w:rsidR="00366BDF" w:rsidRPr="000C6B1C" w:rsidRDefault="00366BDF" w:rsidP="00366BDF">
      <w:pPr>
        <w:jc w:val="both"/>
        <w:rPr>
          <w:rFonts w:ascii="Times New Roman" w:hAnsi="Times New Roman" w:cs="Times New Roman"/>
          <w:sz w:val="28"/>
          <w:szCs w:val="28"/>
          <w:lang w:val="en-US"/>
        </w:rPr>
      </w:pPr>
    </w:p>
    <w:p w14:paraId="31649DEA" w14:textId="77777777"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 xml:space="preserve">We take note of the preliminary report by the United Nations Expert Panel on the presidential election in </w:t>
      </w:r>
      <w:proofErr w:type="gramStart"/>
      <w:r w:rsidRPr="000C6B1C">
        <w:rPr>
          <w:rFonts w:ascii="Times New Roman" w:hAnsi="Times New Roman" w:cs="Times New Roman"/>
          <w:sz w:val="28"/>
          <w:szCs w:val="28"/>
          <w:lang w:val="en-US"/>
        </w:rPr>
        <w:t>Venezuela which</w:t>
      </w:r>
      <w:proofErr w:type="gramEnd"/>
      <w:r w:rsidRPr="000C6B1C">
        <w:rPr>
          <w:rFonts w:ascii="Times New Roman" w:hAnsi="Times New Roman" w:cs="Times New Roman"/>
          <w:sz w:val="28"/>
          <w:szCs w:val="28"/>
          <w:lang w:val="en-US"/>
        </w:rPr>
        <w:t xml:space="preserve"> indicates that the National Electoral Council (CNE) of Venezuela has yet to present the electoral records that substantiate the validity of the results announced on August 2. It should also be noted that a digital version of more than 80% of the electoral records has been published, which shows a different outcome than that reported by the CNE. </w:t>
      </w:r>
    </w:p>
    <w:p w14:paraId="7C0AEADA" w14:textId="77777777" w:rsidR="00366BDF" w:rsidRPr="000C6B1C" w:rsidRDefault="00366BDF" w:rsidP="00366BDF">
      <w:pPr>
        <w:jc w:val="both"/>
        <w:rPr>
          <w:rFonts w:ascii="Times New Roman" w:hAnsi="Times New Roman" w:cs="Times New Roman"/>
          <w:sz w:val="28"/>
          <w:szCs w:val="28"/>
          <w:lang w:val="en-US"/>
        </w:rPr>
      </w:pPr>
    </w:p>
    <w:p w14:paraId="49E0AD06" w14:textId="77777777"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 xml:space="preserve">Consequently, we request the immediate publication of all original records and the impartial and independent verification of those results, preferably by an international entity, to ensure respect for the will of the Venezuelan people as expressed at the </w:t>
      </w:r>
      <w:r w:rsidRPr="000C6B1C">
        <w:rPr>
          <w:rFonts w:ascii="Times New Roman" w:hAnsi="Times New Roman" w:cs="Times New Roman"/>
          <w:sz w:val="28"/>
          <w:szCs w:val="28"/>
          <w:lang w:val="en-US"/>
        </w:rPr>
        <w:lastRenderedPageBreak/>
        <w:t>polls. Any delay in this process calls into question the August 2, 2024, official proclamation.</w:t>
      </w:r>
    </w:p>
    <w:p w14:paraId="4B5A9486" w14:textId="77777777" w:rsidR="00366BDF" w:rsidRPr="000C6B1C" w:rsidRDefault="00366BDF" w:rsidP="00366BDF">
      <w:pPr>
        <w:jc w:val="both"/>
        <w:rPr>
          <w:rFonts w:ascii="Times New Roman" w:hAnsi="Times New Roman" w:cs="Times New Roman"/>
          <w:sz w:val="28"/>
          <w:szCs w:val="28"/>
          <w:lang w:val="en-US"/>
        </w:rPr>
      </w:pPr>
    </w:p>
    <w:p w14:paraId="6D00AE3F" w14:textId="64CD983C"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 xml:space="preserve">Our nations have previously appealed for peaceful dialogue and negotiations to resolve </w:t>
      </w:r>
      <w:r w:rsidR="00103E4A" w:rsidRPr="000C6B1C">
        <w:rPr>
          <w:rFonts w:ascii="Times New Roman" w:hAnsi="Times New Roman" w:cs="Times New Roman"/>
          <w:sz w:val="28"/>
          <w:szCs w:val="28"/>
          <w:lang w:val="en-US"/>
        </w:rPr>
        <w:t xml:space="preserve">serious </w:t>
      </w:r>
      <w:r w:rsidRPr="000C6B1C">
        <w:rPr>
          <w:rFonts w:ascii="Times New Roman" w:hAnsi="Times New Roman" w:cs="Times New Roman"/>
          <w:sz w:val="28"/>
          <w:szCs w:val="28"/>
          <w:lang w:val="en-US"/>
        </w:rPr>
        <w:t xml:space="preserve">conflicts. Now more than ever, Venezuela must honor that legacy to restore peaceful coexistence, public safety and political stability, which according to accounts by the Independent International Fact-Finding Mission on </w:t>
      </w:r>
      <w:r w:rsidR="00F27798" w:rsidRPr="000C6B1C">
        <w:rPr>
          <w:rFonts w:ascii="Times New Roman" w:hAnsi="Times New Roman" w:cs="Times New Roman"/>
          <w:sz w:val="28"/>
          <w:szCs w:val="28"/>
          <w:lang w:val="en-US"/>
        </w:rPr>
        <w:t xml:space="preserve">the Bolivarian Republic of </w:t>
      </w:r>
      <w:r w:rsidRPr="000C6B1C">
        <w:rPr>
          <w:rFonts w:ascii="Times New Roman" w:hAnsi="Times New Roman" w:cs="Times New Roman"/>
          <w:sz w:val="28"/>
          <w:szCs w:val="28"/>
          <w:lang w:val="en-US"/>
        </w:rPr>
        <w:t xml:space="preserve">Venezuela </w:t>
      </w:r>
      <w:r w:rsidR="00285945" w:rsidRPr="000C6B1C">
        <w:rPr>
          <w:rFonts w:ascii="Times New Roman" w:hAnsi="Times New Roman" w:cs="Times New Roman"/>
          <w:sz w:val="28"/>
          <w:szCs w:val="28"/>
          <w:lang w:val="en-US"/>
        </w:rPr>
        <w:t xml:space="preserve">of the </w:t>
      </w:r>
      <w:r w:rsidR="00556AA0" w:rsidRPr="000C6B1C">
        <w:rPr>
          <w:rFonts w:ascii="Times New Roman" w:hAnsi="Times New Roman" w:cs="Times New Roman"/>
          <w:sz w:val="28"/>
          <w:szCs w:val="28"/>
          <w:lang w:val="en-US"/>
        </w:rPr>
        <w:t xml:space="preserve">UN </w:t>
      </w:r>
      <w:r w:rsidR="00285945" w:rsidRPr="000C6B1C">
        <w:rPr>
          <w:rFonts w:ascii="Times New Roman" w:hAnsi="Times New Roman" w:cs="Times New Roman"/>
          <w:sz w:val="28"/>
          <w:szCs w:val="28"/>
          <w:lang w:val="en-US"/>
        </w:rPr>
        <w:t>Human Rights C</w:t>
      </w:r>
      <w:r w:rsidR="00251DA4" w:rsidRPr="000C6B1C">
        <w:rPr>
          <w:rFonts w:ascii="Times New Roman" w:hAnsi="Times New Roman" w:cs="Times New Roman"/>
          <w:sz w:val="28"/>
          <w:szCs w:val="28"/>
          <w:lang w:val="en-US"/>
        </w:rPr>
        <w:t>ouncil</w:t>
      </w:r>
      <w:r w:rsidR="00556AA0" w:rsidRPr="000C6B1C">
        <w:rPr>
          <w:rFonts w:ascii="Times New Roman" w:hAnsi="Times New Roman" w:cs="Times New Roman"/>
          <w:sz w:val="28"/>
          <w:szCs w:val="28"/>
          <w:lang w:val="en-US"/>
        </w:rPr>
        <w:t>,</w:t>
      </w:r>
      <w:r w:rsidR="00251DA4" w:rsidRPr="000C6B1C">
        <w:rPr>
          <w:rFonts w:ascii="Times New Roman" w:hAnsi="Times New Roman" w:cs="Times New Roman"/>
          <w:sz w:val="28"/>
          <w:szCs w:val="28"/>
          <w:lang w:val="en-US"/>
        </w:rPr>
        <w:t xml:space="preserve"> </w:t>
      </w:r>
      <w:proofErr w:type="gramStart"/>
      <w:r w:rsidRPr="000C6B1C">
        <w:rPr>
          <w:rFonts w:ascii="Times New Roman" w:hAnsi="Times New Roman" w:cs="Times New Roman"/>
          <w:sz w:val="28"/>
          <w:szCs w:val="28"/>
          <w:lang w:val="en-US"/>
        </w:rPr>
        <w:t>are being threatened</w:t>
      </w:r>
      <w:proofErr w:type="gramEnd"/>
      <w:r w:rsidRPr="000C6B1C">
        <w:rPr>
          <w:rFonts w:ascii="Times New Roman" w:hAnsi="Times New Roman" w:cs="Times New Roman"/>
          <w:sz w:val="28"/>
          <w:szCs w:val="28"/>
          <w:lang w:val="en-US"/>
        </w:rPr>
        <w:t xml:space="preserve"> by the Venezuelan security authorities.</w:t>
      </w:r>
    </w:p>
    <w:p w14:paraId="4E29915C" w14:textId="77777777" w:rsidR="00366BDF" w:rsidRPr="000C6B1C" w:rsidRDefault="00366BDF" w:rsidP="00366BDF">
      <w:pPr>
        <w:jc w:val="both"/>
        <w:rPr>
          <w:rFonts w:ascii="Times New Roman" w:hAnsi="Times New Roman" w:cs="Times New Roman"/>
          <w:sz w:val="28"/>
          <w:szCs w:val="28"/>
          <w:lang w:val="en-US"/>
        </w:rPr>
      </w:pPr>
    </w:p>
    <w:p w14:paraId="2BBA549C" w14:textId="05D5A91B"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 xml:space="preserve">The current situation calls for a broad, inclusive, and </w:t>
      </w:r>
      <w:proofErr w:type="gramStart"/>
      <w:r w:rsidRPr="000C6B1C">
        <w:rPr>
          <w:rFonts w:ascii="Times New Roman" w:hAnsi="Times New Roman" w:cs="Times New Roman"/>
          <w:sz w:val="28"/>
          <w:szCs w:val="28"/>
          <w:lang w:val="en-US"/>
        </w:rPr>
        <w:t>good-faith</w:t>
      </w:r>
      <w:proofErr w:type="gramEnd"/>
      <w:r w:rsidRPr="000C6B1C">
        <w:rPr>
          <w:rFonts w:ascii="Times New Roman" w:hAnsi="Times New Roman" w:cs="Times New Roman"/>
          <w:sz w:val="28"/>
          <w:szCs w:val="28"/>
          <w:lang w:val="en-US"/>
        </w:rPr>
        <w:t xml:space="preserve"> dialogue to facilitate a political agreement that fosters national reconciliation, peace, public security and democracy in Venezuela.</w:t>
      </w:r>
    </w:p>
    <w:p w14:paraId="264CA483" w14:textId="77777777" w:rsidR="00366BDF" w:rsidRPr="000C6B1C" w:rsidRDefault="00366BDF" w:rsidP="00366BDF">
      <w:pPr>
        <w:jc w:val="both"/>
        <w:rPr>
          <w:rFonts w:ascii="Times New Roman" w:hAnsi="Times New Roman" w:cs="Times New Roman"/>
          <w:sz w:val="28"/>
          <w:szCs w:val="28"/>
          <w:lang w:val="en-US"/>
        </w:rPr>
      </w:pPr>
    </w:p>
    <w:p w14:paraId="65500623" w14:textId="77777777" w:rsidR="00366BDF" w:rsidRPr="000C6B1C" w:rsidRDefault="00366BDF" w:rsidP="00366BDF">
      <w:pPr>
        <w:jc w:val="both"/>
        <w:rPr>
          <w:rFonts w:ascii="Times New Roman" w:hAnsi="Times New Roman" w:cs="Times New Roman"/>
          <w:sz w:val="28"/>
          <w:szCs w:val="28"/>
          <w:lang w:val="en-US"/>
        </w:rPr>
      </w:pPr>
      <w:r w:rsidRPr="000C6B1C">
        <w:rPr>
          <w:rFonts w:ascii="Times New Roman" w:hAnsi="Times New Roman" w:cs="Times New Roman"/>
          <w:sz w:val="28"/>
          <w:szCs w:val="28"/>
          <w:lang w:val="en-US"/>
        </w:rPr>
        <w:t>We are committed to supporting all efforts in this direction, and always advocating for a genuinely Venezuelan solution in which democracy and justice, and peace and security will prevail.</w:t>
      </w:r>
    </w:p>
    <w:p w14:paraId="4A0850AB" w14:textId="77777777" w:rsidR="00366BDF" w:rsidRPr="000C6B1C" w:rsidRDefault="00366BDF" w:rsidP="00366BDF">
      <w:pPr>
        <w:jc w:val="both"/>
        <w:rPr>
          <w:rFonts w:ascii="Times New Roman" w:hAnsi="Times New Roman" w:cs="Times New Roman"/>
          <w:sz w:val="28"/>
          <w:szCs w:val="28"/>
          <w:lang w:val="en-US"/>
        </w:rPr>
      </w:pPr>
    </w:p>
    <w:p w14:paraId="3C0B95CD" w14:textId="77777777" w:rsidR="00366BDF" w:rsidRPr="000C6B1C" w:rsidRDefault="00366BDF" w:rsidP="00366BDF">
      <w:pPr>
        <w:jc w:val="both"/>
        <w:rPr>
          <w:rFonts w:ascii="Times New Roman" w:hAnsi="Times New Roman" w:cs="Times New Roman"/>
          <w:i/>
          <w:iCs/>
          <w:sz w:val="28"/>
          <w:szCs w:val="28"/>
          <w:lang w:val="en-US"/>
        </w:rPr>
      </w:pPr>
      <w:r w:rsidRPr="000C6B1C">
        <w:rPr>
          <w:rFonts w:ascii="Times New Roman" w:hAnsi="Times New Roman" w:cs="Times New Roman"/>
          <w:i/>
          <w:iCs/>
          <w:sz w:val="28"/>
          <w:szCs w:val="28"/>
          <w:lang w:val="en-US"/>
        </w:rPr>
        <w:t>Signatory countries in alphabetical order.</w:t>
      </w:r>
    </w:p>
    <w:p w14:paraId="237E9F9C" w14:textId="77777777" w:rsidR="00366BDF" w:rsidRPr="000C6B1C" w:rsidRDefault="00366BDF" w:rsidP="00366BDF">
      <w:pPr>
        <w:rPr>
          <w:sz w:val="28"/>
          <w:szCs w:val="28"/>
          <w:lang w:val="en-US"/>
        </w:rPr>
      </w:pPr>
    </w:p>
    <w:p w14:paraId="3475D227" w14:textId="153BB233" w:rsidR="000C6B1C" w:rsidRPr="000C6B1C" w:rsidRDefault="000C6B1C" w:rsidP="000C6B1C">
      <w:pPr>
        <w:jc w:val="both"/>
        <w:rPr>
          <w:rFonts w:ascii="Times New Roman" w:hAnsi="Times New Roman" w:cs="Times New Roman"/>
          <w:i/>
          <w:iCs/>
          <w:sz w:val="28"/>
          <w:szCs w:val="28"/>
          <w:lang w:val="en-US"/>
        </w:rPr>
      </w:pPr>
      <w:r w:rsidRPr="000C6B1C">
        <w:rPr>
          <w:rFonts w:ascii="Times New Roman" w:hAnsi="Times New Roman" w:cs="Times New Roman"/>
          <w:i/>
          <w:iCs/>
          <w:sz w:val="28"/>
          <w:szCs w:val="28"/>
          <w:lang w:val="en-US"/>
        </w:rPr>
        <w:t>Republic of Argentina</w:t>
      </w:r>
    </w:p>
    <w:p w14:paraId="270C0021" w14:textId="77777777" w:rsidR="000C6B1C" w:rsidRPr="000C6B1C" w:rsidRDefault="000C6B1C" w:rsidP="000C6B1C">
      <w:pPr>
        <w:jc w:val="both"/>
        <w:rPr>
          <w:rFonts w:ascii="Times New Roman" w:hAnsi="Times New Roman" w:cs="Times New Roman"/>
          <w:i/>
          <w:iCs/>
          <w:sz w:val="28"/>
          <w:szCs w:val="28"/>
          <w:lang w:val="en-US"/>
        </w:rPr>
      </w:pPr>
      <w:proofErr w:type="spellStart"/>
      <w:r w:rsidRPr="000C6B1C">
        <w:rPr>
          <w:rFonts w:ascii="Times New Roman" w:hAnsi="Times New Roman" w:cs="Times New Roman"/>
          <w:i/>
          <w:iCs/>
          <w:sz w:val="28"/>
          <w:szCs w:val="28"/>
          <w:lang w:val="en-US"/>
        </w:rPr>
        <w:t>Canadá</w:t>
      </w:r>
      <w:proofErr w:type="spellEnd"/>
    </w:p>
    <w:p w14:paraId="126DC34A" w14:textId="12C9005F" w:rsidR="000C6B1C" w:rsidRPr="000C6B1C" w:rsidRDefault="000C6B1C"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Republic of</w:t>
      </w:r>
      <w:r w:rsidRPr="000C6B1C">
        <w:rPr>
          <w:rFonts w:ascii="Times New Roman" w:hAnsi="Times New Roman" w:cs="Times New Roman"/>
          <w:i/>
          <w:iCs/>
          <w:sz w:val="28"/>
          <w:szCs w:val="28"/>
          <w:lang w:val="en-US"/>
        </w:rPr>
        <w:t xml:space="preserve"> Chile</w:t>
      </w:r>
    </w:p>
    <w:p w14:paraId="17E9A46F" w14:textId="0D38D4FA" w:rsidR="000C6B1C" w:rsidRDefault="000C6B1C"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Republic of</w:t>
      </w:r>
      <w:r w:rsidRPr="000C6B1C">
        <w:rPr>
          <w:rFonts w:ascii="Times New Roman" w:hAnsi="Times New Roman" w:cs="Times New Roman"/>
          <w:i/>
          <w:iCs/>
          <w:sz w:val="28"/>
          <w:szCs w:val="28"/>
          <w:lang w:val="en-US"/>
        </w:rPr>
        <w:t xml:space="preserve"> Costa Rica</w:t>
      </w:r>
    </w:p>
    <w:p w14:paraId="0B1A917A" w14:textId="76684639" w:rsidR="00B81770" w:rsidRDefault="00B81770" w:rsidP="000C6B1C">
      <w:pPr>
        <w:jc w:val="both"/>
        <w:rPr>
          <w:rFonts w:ascii="Times New Roman" w:hAnsi="Times New Roman" w:cs="Times New Roman"/>
          <w:i/>
          <w:iCs/>
          <w:sz w:val="28"/>
          <w:szCs w:val="28"/>
          <w:lang w:val="en-US"/>
        </w:rPr>
      </w:pPr>
      <w:r w:rsidRPr="00B81770">
        <w:rPr>
          <w:rFonts w:ascii="Times New Roman" w:hAnsi="Times New Roman" w:cs="Times New Roman"/>
          <w:i/>
          <w:iCs/>
          <w:sz w:val="28"/>
          <w:szCs w:val="28"/>
          <w:lang w:val="en-US"/>
        </w:rPr>
        <w:t>Czech Republic</w:t>
      </w:r>
    </w:p>
    <w:p w14:paraId="57669C0E" w14:textId="77777777" w:rsidR="008F34DF" w:rsidRPr="000C6B1C" w:rsidRDefault="008F34DF" w:rsidP="008F34DF">
      <w:pPr>
        <w:jc w:val="both"/>
        <w:rPr>
          <w:rFonts w:ascii="Times New Roman" w:hAnsi="Times New Roman" w:cs="Times New Roman"/>
          <w:i/>
          <w:iCs/>
          <w:sz w:val="28"/>
          <w:szCs w:val="28"/>
          <w:lang w:val="en-US"/>
        </w:rPr>
      </w:pPr>
      <w:r w:rsidRPr="000C6B1C">
        <w:rPr>
          <w:rFonts w:ascii="Times New Roman" w:hAnsi="Times New Roman" w:cs="Times New Roman"/>
          <w:i/>
          <w:iCs/>
          <w:sz w:val="28"/>
          <w:szCs w:val="28"/>
          <w:lang w:val="en-US"/>
        </w:rPr>
        <w:t>Dominic</w:t>
      </w:r>
      <w:r>
        <w:rPr>
          <w:rFonts w:ascii="Times New Roman" w:hAnsi="Times New Roman" w:cs="Times New Roman"/>
          <w:i/>
          <w:iCs/>
          <w:sz w:val="28"/>
          <w:szCs w:val="28"/>
          <w:lang w:val="en-US"/>
        </w:rPr>
        <w:t>an Republic</w:t>
      </w:r>
    </w:p>
    <w:p w14:paraId="7955F2CA" w14:textId="6F3A3C17" w:rsidR="000C6B1C" w:rsidRPr="000C6B1C" w:rsidRDefault="000C6B1C"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Republic of</w:t>
      </w:r>
      <w:r w:rsidRPr="000C6B1C">
        <w:rPr>
          <w:rFonts w:ascii="Times New Roman" w:hAnsi="Times New Roman" w:cs="Times New Roman"/>
          <w:i/>
          <w:iCs/>
          <w:sz w:val="28"/>
          <w:szCs w:val="28"/>
          <w:lang w:val="en-US"/>
        </w:rPr>
        <w:t xml:space="preserve"> Ecuador</w:t>
      </w:r>
    </w:p>
    <w:p w14:paraId="71501F9F" w14:textId="2535A765" w:rsidR="000C6B1C" w:rsidRPr="000C6B1C" w:rsidRDefault="00333FDB"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Kingdom of</w:t>
      </w:r>
      <w:r w:rsidR="000C6B1C" w:rsidRPr="000C6B1C">
        <w:rPr>
          <w:rFonts w:ascii="Times New Roman" w:hAnsi="Times New Roman" w:cs="Times New Roman"/>
          <w:i/>
          <w:iCs/>
          <w:sz w:val="28"/>
          <w:szCs w:val="28"/>
          <w:lang w:val="en-US"/>
        </w:rPr>
        <w:t xml:space="preserve"> España</w:t>
      </w:r>
    </w:p>
    <w:p w14:paraId="2F454CC1" w14:textId="7769C2CA" w:rsidR="000C6B1C" w:rsidRPr="000C6B1C" w:rsidRDefault="002A2B7F"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Republic of</w:t>
      </w:r>
      <w:r w:rsidR="000C6B1C" w:rsidRPr="000C6B1C">
        <w:rPr>
          <w:rFonts w:ascii="Times New Roman" w:hAnsi="Times New Roman" w:cs="Times New Roman"/>
          <w:i/>
          <w:iCs/>
          <w:sz w:val="28"/>
          <w:szCs w:val="28"/>
          <w:lang w:val="en-US"/>
        </w:rPr>
        <w:t xml:space="preserve"> Guatemala</w:t>
      </w:r>
    </w:p>
    <w:p w14:paraId="109E51FF" w14:textId="5F838C57" w:rsidR="000C6B1C" w:rsidRPr="000C6B1C" w:rsidRDefault="002A2B7F"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Cooperative Republic of</w:t>
      </w:r>
      <w:r w:rsidR="000C6B1C" w:rsidRPr="000C6B1C">
        <w:rPr>
          <w:rFonts w:ascii="Times New Roman" w:hAnsi="Times New Roman" w:cs="Times New Roman"/>
          <w:i/>
          <w:iCs/>
          <w:sz w:val="28"/>
          <w:szCs w:val="28"/>
          <w:lang w:val="en-US"/>
        </w:rPr>
        <w:t xml:space="preserve"> Guyana</w:t>
      </w:r>
    </w:p>
    <w:p w14:paraId="24BC5ADC" w14:textId="7F55616E" w:rsidR="000C6B1C" w:rsidRDefault="002A2B7F"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Italian Republic</w:t>
      </w:r>
    </w:p>
    <w:p w14:paraId="053E7DEB" w14:textId="1B43DE3C" w:rsidR="00880066" w:rsidRDefault="00880066"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Kingdom of Morocco </w:t>
      </w:r>
    </w:p>
    <w:p w14:paraId="0387B737" w14:textId="0D4F17BD" w:rsidR="00F2708B" w:rsidRPr="000C6B1C" w:rsidRDefault="00F2708B"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Kingdom of the Netherlands</w:t>
      </w:r>
    </w:p>
    <w:p w14:paraId="68F67EBD" w14:textId="3BE0B400" w:rsidR="000C6B1C" w:rsidRPr="000C6B1C" w:rsidRDefault="00656E99"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Republic of</w:t>
      </w:r>
      <w:r w:rsidR="000C6B1C" w:rsidRPr="000C6B1C">
        <w:rPr>
          <w:rFonts w:ascii="Times New Roman" w:hAnsi="Times New Roman" w:cs="Times New Roman"/>
          <w:i/>
          <w:iCs/>
          <w:sz w:val="28"/>
          <w:szCs w:val="28"/>
          <w:lang w:val="en-US"/>
        </w:rPr>
        <w:t xml:space="preserve"> Panamá</w:t>
      </w:r>
    </w:p>
    <w:p w14:paraId="53690A2D" w14:textId="41FA6BF1" w:rsidR="000C6B1C" w:rsidRPr="000C6B1C" w:rsidRDefault="00656E99"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Republic of </w:t>
      </w:r>
      <w:r w:rsidR="000C6B1C" w:rsidRPr="000C6B1C">
        <w:rPr>
          <w:rFonts w:ascii="Times New Roman" w:hAnsi="Times New Roman" w:cs="Times New Roman"/>
          <w:i/>
          <w:iCs/>
          <w:sz w:val="28"/>
          <w:szCs w:val="28"/>
          <w:lang w:val="en-US"/>
        </w:rPr>
        <w:t>Paraguay</w:t>
      </w:r>
    </w:p>
    <w:p w14:paraId="7FB8414D" w14:textId="393CAF5B" w:rsidR="000C6B1C" w:rsidRPr="000C6B1C" w:rsidRDefault="00656E99"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Republic of </w:t>
      </w:r>
      <w:r w:rsidR="000C6B1C" w:rsidRPr="000C6B1C">
        <w:rPr>
          <w:rFonts w:ascii="Times New Roman" w:hAnsi="Times New Roman" w:cs="Times New Roman"/>
          <w:i/>
          <w:iCs/>
          <w:sz w:val="28"/>
          <w:szCs w:val="28"/>
          <w:lang w:val="en-US"/>
        </w:rPr>
        <w:t>Perú</w:t>
      </w:r>
    </w:p>
    <w:p w14:paraId="5AAE28D2" w14:textId="2DB8579D" w:rsidR="000C6B1C" w:rsidRPr="000C6B1C" w:rsidRDefault="00656E99"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Portuguese Republic</w:t>
      </w:r>
    </w:p>
    <w:p w14:paraId="312081AC" w14:textId="67741C36" w:rsidR="000C6B1C" w:rsidRDefault="00656E99"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Republic of </w:t>
      </w:r>
      <w:r w:rsidR="000C6B1C" w:rsidRPr="000C6B1C">
        <w:rPr>
          <w:rFonts w:ascii="Times New Roman" w:hAnsi="Times New Roman" w:cs="Times New Roman"/>
          <w:i/>
          <w:iCs/>
          <w:sz w:val="28"/>
          <w:szCs w:val="28"/>
          <w:lang w:val="en-US"/>
        </w:rPr>
        <w:t>Surinam</w:t>
      </w:r>
      <w:r>
        <w:rPr>
          <w:rFonts w:ascii="Times New Roman" w:hAnsi="Times New Roman" w:cs="Times New Roman"/>
          <w:i/>
          <w:iCs/>
          <w:sz w:val="28"/>
          <w:szCs w:val="28"/>
          <w:lang w:val="en-US"/>
        </w:rPr>
        <w:t>e</w:t>
      </w:r>
    </w:p>
    <w:p w14:paraId="471B75D5" w14:textId="3C089191" w:rsidR="000C6B1C" w:rsidRDefault="00656E99" w:rsidP="000C6B1C">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Oriental Republic of</w:t>
      </w:r>
      <w:r w:rsidR="000C6B1C" w:rsidRPr="000C6B1C">
        <w:rPr>
          <w:rFonts w:ascii="Times New Roman" w:hAnsi="Times New Roman" w:cs="Times New Roman"/>
          <w:i/>
          <w:iCs/>
          <w:sz w:val="28"/>
          <w:szCs w:val="28"/>
          <w:lang w:val="en-US"/>
        </w:rPr>
        <w:t xml:space="preserve"> Uruguay</w:t>
      </w:r>
    </w:p>
    <w:p w14:paraId="56ED26C3" w14:textId="77777777" w:rsidR="00E50650" w:rsidRPr="000C6B1C" w:rsidRDefault="00E50650" w:rsidP="00E50650">
      <w:p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United States of America</w:t>
      </w:r>
    </w:p>
    <w:p w14:paraId="33403EAA" w14:textId="3E1B09E4" w:rsidR="00DA5B51" w:rsidRPr="000C6B1C" w:rsidRDefault="002A2B7F" w:rsidP="00366BDF">
      <w:pPr>
        <w:rPr>
          <w:sz w:val="28"/>
          <w:szCs w:val="28"/>
          <w:lang w:val="en-US"/>
        </w:rPr>
      </w:pPr>
      <w:r>
        <w:rPr>
          <w:rFonts w:ascii="Times New Roman" w:hAnsi="Times New Roman" w:cs="Times New Roman"/>
          <w:i/>
          <w:iCs/>
          <w:sz w:val="28"/>
          <w:szCs w:val="28"/>
          <w:lang w:val="en-US"/>
        </w:rPr>
        <w:lastRenderedPageBreak/>
        <w:t>European Union</w:t>
      </w:r>
    </w:p>
    <w:sectPr w:rsidR="00DA5B51" w:rsidRPr="000C6B1C" w:rsidSect="00366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E7BB10D0-E046-4163-A075-65DF5D25A5C8}"/>
    <w:embedBold r:id="rId2" w:fontKey="{55A4FC2C-B52A-47C5-A231-E20FAD31DCD2}"/>
    <w:embedItalic r:id="rId3" w:fontKey="{C78DF021-D7DE-4A74-B5EE-E1A5089A776F}"/>
  </w:font>
  <w:font w:name="Aptos Display">
    <w:charset w:val="00"/>
    <w:family w:val="swiss"/>
    <w:pitch w:val="variable"/>
    <w:sig w:usb0="20000287" w:usb1="00000003" w:usb2="00000000" w:usb3="00000000" w:csb0="0000019F" w:csb1="00000000"/>
    <w:embedRegular r:id="rId4" w:fontKey="{4065DA11-3662-4DD1-AD28-9041C3E60D33}"/>
  </w:font>
  <w:font w:name="Segoe UI">
    <w:panose1 w:val="020B0502040204020203"/>
    <w:charset w:val="00"/>
    <w:family w:val="swiss"/>
    <w:pitch w:val="variable"/>
    <w:sig w:usb0="E4002EFF" w:usb1="C000E47F" w:usb2="00000009" w:usb3="00000000" w:csb0="000001FF" w:csb1="00000000"/>
    <w:embedRegular r:id="rId5" w:fontKey="{827D5D11-6A64-4873-9B06-5DBF94DA22EA}"/>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77B3D"/>
    <w:multiLevelType w:val="hybridMultilevel"/>
    <w:tmpl w:val="3A9833B2"/>
    <w:lvl w:ilvl="0" w:tplc="380A000F">
      <w:start w:val="1"/>
      <w:numFmt w:val="decimal"/>
      <w:lvlText w:val="%1."/>
      <w:lvlJc w:val="left"/>
      <w:pPr>
        <w:ind w:left="0" w:hanging="360"/>
      </w:pPr>
      <w:rPr>
        <w:rFonts w:hint="default"/>
      </w:rPr>
    </w:lvl>
    <w:lvl w:ilvl="1" w:tplc="380A0019" w:tentative="1">
      <w:start w:val="1"/>
      <w:numFmt w:val="lowerLetter"/>
      <w:lvlText w:val="%2."/>
      <w:lvlJc w:val="left"/>
      <w:pPr>
        <w:ind w:left="720" w:hanging="360"/>
      </w:pPr>
    </w:lvl>
    <w:lvl w:ilvl="2" w:tplc="380A001B" w:tentative="1">
      <w:start w:val="1"/>
      <w:numFmt w:val="lowerRoman"/>
      <w:lvlText w:val="%3."/>
      <w:lvlJc w:val="right"/>
      <w:pPr>
        <w:ind w:left="1440" w:hanging="180"/>
      </w:pPr>
    </w:lvl>
    <w:lvl w:ilvl="3" w:tplc="380A000F" w:tentative="1">
      <w:start w:val="1"/>
      <w:numFmt w:val="decimal"/>
      <w:lvlText w:val="%4."/>
      <w:lvlJc w:val="left"/>
      <w:pPr>
        <w:ind w:left="2160" w:hanging="360"/>
      </w:pPr>
    </w:lvl>
    <w:lvl w:ilvl="4" w:tplc="380A0019" w:tentative="1">
      <w:start w:val="1"/>
      <w:numFmt w:val="lowerLetter"/>
      <w:lvlText w:val="%5."/>
      <w:lvlJc w:val="left"/>
      <w:pPr>
        <w:ind w:left="2880" w:hanging="360"/>
      </w:pPr>
    </w:lvl>
    <w:lvl w:ilvl="5" w:tplc="380A001B" w:tentative="1">
      <w:start w:val="1"/>
      <w:numFmt w:val="lowerRoman"/>
      <w:lvlText w:val="%6."/>
      <w:lvlJc w:val="right"/>
      <w:pPr>
        <w:ind w:left="3600" w:hanging="180"/>
      </w:pPr>
    </w:lvl>
    <w:lvl w:ilvl="6" w:tplc="380A000F" w:tentative="1">
      <w:start w:val="1"/>
      <w:numFmt w:val="decimal"/>
      <w:lvlText w:val="%7."/>
      <w:lvlJc w:val="left"/>
      <w:pPr>
        <w:ind w:left="4320" w:hanging="360"/>
      </w:pPr>
    </w:lvl>
    <w:lvl w:ilvl="7" w:tplc="380A0019" w:tentative="1">
      <w:start w:val="1"/>
      <w:numFmt w:val="lowerLetter"/>
      <w:lvlText w:val="%8."/>
      <w:lvlJc w:val="left"/>
      <w:pPr>
        <w:ind w:left="5040" w:hanging="360"/>
      </w:pPr>
    </w:lvl>
    <w:lvl w:ilvl="8" w:tplc="380A001B" w:tentative="1">
      <w:start w:val="1"/>
      <w:numFmt w:val="lowerRoman"/>
      <w:lvlText w:val="%9."/>
      <w:lvlJc w:val="right"/>
      <w:pPr>
        <w:ind w:left="5760" w:hanging="180"/>
      </w:pPr>
    </w:lvl>
  </w:abstractNum>
  <w:abstractNum w:abstractNumId="1" w15:restartNumberingAfterBreak="0">
    <w:nsid w:val="619A2387"/>
    <w:multiLevelType w:val="hybridMultilevel"/>
    <w:tmpl w:val="4E6E3CEE"/>
    <w:lvl w:ilvl="0" w:tplc="6274999A">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 w15:restartNumberingAfterBreak="0">
    <w:nsid w:val="645D0364"/>
    <w:multiLevelType w:val="hybridMultilevel"/>
    <w:tmpl w:val="5BAC52D8"/>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 w15:restartNumberingAfterBreak="0">
    <w:nsid w:val="698610B1"/>
    <w:multiLevelType w:val="hybridMultilevel"/>
    <w:tmpl w:val="84CE5844"/>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4" w15:restartNumberingAfterBreak="0">
    <w:nsid w:val="6B061437"/>
    <w:multiLevelType w:val="hybridMultilevel"/>
    <w:tmpl w:val="891C736E"/>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728363E8"/>
    <w:multiLevelType w:val="hybridMultilevel"/>
    <w:tmpl w:val="856ACA4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37"/>
    <w:rsid w:val="00011C1A"/>
    <w:rsid w:val="00011F18"/>
    <w:rsid w:val="00091698"/>
    <w:rsid w:val="000C6B1C"/>
    <w:rsid w:val="000E42DC"/>
    <w:rsid w:val="00103E4A"/>
    <w:rsid w:val="00127CF1"/>
    <w:rsid w:val="00130B76"/>
    <w:rsid w:val="001412ED"/>
    <w:rsid w:val="001919E8"/>
    <w:rsid w:val="00192662"/>
    <w:rsid w:val="001A5D81"/>
    <w:rsid w:val="001B664F"/>
    <w:rsid w:val="001D52CA"/>
    <w:rsid w:val="0020261E"/>
    <w:rsid w:val="00214CA1"/>
    <w:rsid w:val="002260ED"/>
    <w:rsid w:val="00231FE7"/>
    <w:rsid w:val="00251DA4"/>
    <w:rsid w:val="00283862"/>
    <w:rsid w:val="00285945"/>
    <w:rsid w:val="00286A4B"/>
    <w:rsid w:val="002947AD"/>
    <w:rsid w:val="002A2B7F"/>
    <w:rsid w:val="002C3EDA"/>
    <w:rsid w:val="002E1E13"/>
    <w:rsid w:val="002E7204"/>
    <w:rsid w:val="00320EE6"/>
    <w:rsid w:val="00333FDB"/>
    <w:rsid w:val="00335605"/>
    <w:rsid w:val="0034664D"/>
    <w:rsid w:val="00363AFA"/>
    <w:rsid w:val="00366BDF"/>
    <w:rsid w:val="003704A2"/>
    <w:rsid w:val="00372D22"/>
    <w:rsid w:val="003922C8"/>
    <w:rsid w:val="003A1159"/>
    <w:rsid w:val="003B0BE2"/>
    <w:rsid w:val="003B3A92"/>
    <w:rsid w:val="003E30A2"/>
    <w:rsid w:val="003E618A"/>
    <w:rsid w:val="00405A42"/>
    <w:rsid w:val="0041253D"/>
    <w:rsid w:val="00427112"/>
    <w:rsid w:val="00441647"/>
    <w:rsid w:val="0046142C"/>
    <w:rsid w:val="00483472"/>
    <w:rsid w:val="004859FD"/>
    <w:rsid w:val="004A1349"/>
    <w:rsid w:val="004D588E"/>
    <w:rsid w:val="00513188"/>
    <w:rsid w:val="00525400"/>
    <w:rsid w:val="00530718"/>
    <w:rsid w:val="00533913"/>
    <w:rsid w:val="00544A39"/>
    <w:rsid w:val="00550A1E"/>
    <w:rsid w:val="00556AA0"/>
    <w:rsid w:val="0056030C"/>
    <w:rsid w:val="00567163"/>
    <w:rsid w:val="00573CBF"/>
    <w:rsid w:val="00576ACC"/>
    <w:rsid w:val="00582F0B"/>
    <w:rsid w:val="00595231"/>
    <w:rsid w:val="00596D1E"/>
    <w:rsid w:val="00597DF4"/>
    <w:rsid w:val="005A5737"/>
    <w:rsid w:val="005B1775"/>
    <w:rsid w:val="005C64CF"/>
    <w:rsid w:val="005C6514"/>
    <w:rsid w:val="006258B7"/>
    <w:rsid w:val="00656E99"/>
    <w:rsid w:val="006632B1"/>
    <w:rsid w:val="00664F41"/>
    <w:rsid w:val="00684F1B"/>
    <w:rsid w:val="006943F6"/>
    <w:rsid w:val="006C0B19"/>
    <w:rsid w:val="006F0BA3"/>
    <w:rsid w:val="006F454E"/>
    <w:rsid w:val="00700B3A"/>
    <w:rsid w:val="00701ED2"/>
    <w:rsid w:val="0070740C"/>
    <w:rsid w:val="007359C6"/>
    <w:rsid w:val="007707F0"/>
    <w:rsid w:val="007C4EA0"/>
    <w:rsid w:val="007C6623"/>
    <w:rsid w:val="007D1301"/>
    <w:rsid w:val="00805B11"/>
    <w:rsid w:val="00817F66"/>
    <w:rsid w:val="00843FED"/>
    <w:rsid w:val="00870359"/>
    <w:rsid w:val="00880066"/>
    <w:rsid w:val="00887545"/>
    <w:rsid w:val="008978BB"/>
    <w:rsid w:val="008A16EB"/>
    <w:rsid w:val="008F34DF"/>
    <w:rsid w:val="0090606E"/>
    <w:rsid w:val="00925C80"/>
    <w:rsid w:val="009304A6"/>
    <w:rsid w:val="00934E67"/>
    <w:rsid w:val="00940BDA"/>
    <w:rsid w:val="00943A04"/>
    <w:rsid w:val="00950A34"/>
    <w:rsid w:val="0095569D"/>
    <w:rsid w:val="009650D0"/>
    <w:rsid w:val="00972D9A"/>
    <w:rsid w:val="00983D39"/>
    <w:rsid w:val="009879ED"/>
    <w:rsid w:val="009D0401"/>
    <w:rsid w:val="009D3640"/>
    <w:rsid w:val="009E46B7"/>
    <w:rsid w:val="009F2008"/>
    <w:rsid w:val="00A360BB"/>
    <w:rsid w:val="00A452C3"/>
    <w:rsid w:val="00A52014"/>
    <w:rsid w:val="00AB1B9D"/>
    <w:rsid w:val="00AC3907"/>
    <w:rsid w:val="00AD03FE"/>
    <w:rsid w:val="00AD3870"/>
    <w:rsid w:val="00B04CDE"/>
    <w:rsid w:val="00B23223"/>
    <w:rsid w:val="00B2541A"/>
    <w:rsid w:val="00B3205D"/>
    <w:rsid w:val="00B33B22"/>
    <w:rsid w:val="00B34DBF"/>
    <w:rsid w:val="00B41C27"/>
    <w:rsid w:val="00B45E26"/>
    <w:rsid w:val="00B47781"/>
    <w:rsid w:val="00B525EA"/>
    <w:rsid w:val="00B5426D"/>
    <w:rsid w:val="00B63BD8"/>
    <w:rsid w:val="00B76FE2"/>
    <w:rsid w:val="00B81770"/>
    <w:rsid w:val="00B81E74"/>
    <w:rsid w:val="00B87CA9"/>
    <w:rsid w:val="00B9651A"/>
    <w:rsid w:val="00BA598B"/>
    <w:rsid w:val="00BC1724"/>
    <w:rsid w:val="00BC1929"/>
    <w:rsid w:val="00BC5D83"/>
    <w:rsid w:val="00BD28C6"/>
    <w:rsid w:val="00BE204E"/>
    <w:rsid w:val="00BE4E7F"/>
    <w:rsid w:val="00BF44B7"/>
    <w:rsid w:val="00C02B58"/>
    <w:rsid w:val="00C0449E"/>
    <w:rsid w:val="00C870DF"/>
    <w:rsid w:val="00CF193C"/>
    <w:rsid w:val="00CF3808"/>
    <w:rsid w:val="00D34068"/>
    <w:rsid w:val="00D4035F"/>
    <w:rsid w:val="00D57D88"/>
    <w:rsid w:val="00D83634"/>
    <w:rsid w:val="00D9130D"/>
    <w:rsid w:val="00DA4639"/>
    <w:rsid w:val="00DA5B51"/>
    <w:rsid w:val="00DB51E4"/>
    <w:rsid w:val="00DB6B71"/>
    <w:rsid w:val="00DC05CA"/>
    <w:rsid w:val="00DD6C99"/>
    <w:rsid w:val="00DE1CF3"/>
    <w:rsid w:val="00E00DC8"/>
    <w:rsid w:val="00E03255"/>
    <w:rsid w:val="00E03A80"/>
    <w:rsid w:val="00E50650"/>
    <w:rsid w:val="00E56EED"/>
    <w:rsid w:val="00E97F39"/>
    <w:rsid w:val="00EA4945"/>
    <w:rsid w:val="00EB4E2B"/>
    <w:rsid w:val="00EB6D53"/>
    <w:rsid w:val="00EF744B"/>
    <w:rsid w:val="00F0161D"/>
    <w:rsid w:val="00F2708B"/>
    <w:rsid w:val="00F27798"/>
    <w:rsid w:val="00F377BA"/>
    <w:rsid w:val="00F50A4F"/>
    <w:rsid w:val="00F6230D"/>
    <w:rsid w:val="00F700FC"/>
    <w:rsid w:val="00F858E5"/>
    <w:rsid w:val="00F948BC"/>
    <w:rsid w:val="00FC142D"/>
    <w:rsid w:val="00FD5C5E"/>
    <w:rsid w:val="00FE45D8"/>
    <w:rsid w:val="00FE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91A3"/>
  <w15:docId w15:val="{59A58838-4272-4763-A703-4818B017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D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8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3D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3D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3D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3DA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DA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DA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DA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883DA3"/>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83D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3D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3D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3D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3D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3D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D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D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DA3"/>
    <w:rPr>
      <w:rFonts w:eastAsiaTheme="majorEastAsia" w:cstheme="majorBidi"/>
      <w:color w:val="272727" w:themeColor="text1" w:themeTint="D8"/>
    </w:rPr>
  </w:style>
  <w:style w:type="character" w:customStyle="1" w:styleId="TtuloCar">
    <w:name w:val="Título Car"/>
    <w:basedOn w:val="Fuentedeprrafopredeter"/>
    <w:link w:val="Ttulo"/>
    <w:uiPriority w:val="10"/>
    <w:rsid w:val="00883D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883D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DA3"/>
    <w:pPr>
      <w:spacing w:before="160"/>
      <w:jc w:val="center"/>
    </w:pPr>
    <w:rPr>
      <w:i/>
      <w:iCs/>
      <w:color w:val="404040" w:themeColor="text1" w:themeTint="BF"/>
    </w:rPr>
  </w:style>
  <w:style w:type="character" w:customStyle="1" w:styleId="CitaCar">
    <w:name w:val="Cita Car"/>
    <w:basedOn w:val="Fuentedeprrafopredeter"/>
    <w:link w:val="Cita"/>
    <w:uiPriority w:val="29"/>
    <w:rsid w:val="00883DA3"/>
    <w:rPr>
      <w:i/>
      <w:iCs/>
      <w:color w:val="404040" w:themeColor="text1" w:themeTint="BF"/>
    </w:rPr>
  </w:style>
  <w:style w:type="paragraph" w:styleId="Prrafodelista">
    <w:name w:val="List Paragraph"/>
    <w:basedOn w:val="Normal"/>
    <w:uiPriority w:val="34"/>
    <w:qFormat/>
    <w:rsid w:val="00883DA3"/>
    <w:pPr>
      <w:ind w:left="720"/>
      <w:contextualSpacing/>
    </w:pPr>
  </w:style>
  <w:style w:type="character" w:styleId="nfasisintenso">
    <w:name w:val="Intense Emphasis"/>
    <w:basedOn w:val="Fuentedeprrafopredeter"/>
    <w:uiPriority w:val="21"/>
    <w:qFormat/>
    <w:rsid w:val="00883DA3"/>
    <w:rPr>
      <w:i/>
      <w:iCs/>
      <w:color w:val="0F4761" w:themeColor="accent1" w:themeShade="BF"/>
    </w:rPr>
  </w:style>
  <w:style w:type="paragraph" w:styleId="Citadestacada">
    <w:name w:val="Intense Quote"/>
    <w:basedOn w:val="Normal"/>
    <w:next w:val="Normal"/>
    <w:link w:val="CitadestacadaCar"/>
    <w:uiPriority w:val="30"/>
    <w:qFormat/>
    <w:rsid w:val="0088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3DA3"/>
    <w:rPr>
      <w:i/>
      <w:iCs/>
      <w:color w:val="0F4761" w:themeColor="accent1" w:themeShade="BF"/>
    </w:rPr>
  </w:style>
  <w:style w:type="character" w:styleId="Referenciaintensa">
    <w:name w:val="Intense Reference"/>
    <w:basedOn w:val="Fuentedeprrafopredeter"/>
    <w:uiPriority w:val="32"/>
    <w:qFormat/>
    <w:rsid w:val="00883DA3"/>
    <w:rPr>
      <w:b/>
      <w:bCs/>
      <w:smallCaps/>
      <w:color w:val="0F4761" w:themeColor="accent1" w:themeShade="BF"/>
      <w:spacing w:val="5"/>
    </w:rPr>
  </w:style>
  <w:style w:type="character" w:styleId="Refdecomentario">
    <w:name w:val="annotation reference"/>
    <w:basedOn w:val="Fuentedeprrafopredeter"/>
    <w:uiPriority w:val="99"/>
    <w:semiHidden/>
    <w:unhideWhenUsed/>
    <w:rsid w:val="00C870DF"/>
    <w:rPr>
      <w:sz w:val="16"/>
      <w:szCs w:val="16"/>
    </w:rPr>
  </w:style>
  <w:style w:type="paragraph" w:styleId="Textocomentario">
    <w:name w:val="annotation text"/>
    <w:basedOn w:val="Normal"/>
    <w:link w:val="TextocomentarioCar"/>
    <w:uiPriority w:val="99"/>
    <w:semiHidden/>
    <w:unhideWhenUsed/>
    <w:rsid w:val="00C870DF"/>
    <w:rPr>
      <w:sz w:val="20"/>
      <w:szCs w:val="20"/>
    </w:rPr>
  </w:style>
  <w:style w:type="character" w:customStyle="1" w:styleId="TextocomentarioCar">
    <w:name w:val="Texto comentario Car"/>
    <w:basedOn w:val="Fuentedeprrafopredeter"/>
    <w:link w:val="Textocomentario"/>
    <w:uiPriority w:val="99"/>
    <w:semiHidden/>
    <w:rsid w:val="00C870DF"/>
    <w:rPr>
      <w:sz w:val="20"/>
      <w:szCs w:val="20"/>
    </w:rPr>
  </w:style>
  <w:style w:type="paragraph" w:styleId="Asuntodelcomentario">
    <w:name w:val="annotation subject"/>
    <w:basedOn w:val="Textocomentario"/>
    <w:next w:val="Textocomentario"/>
    <w:link w:val="AsuntodelcomentarioCar"/>
    <w:uiPriority w:val="99"/>
    <w:semiHidden/>
    <w:unhideWhenUsed/>
    <w:rsid w:val="00C870DF"/>
    <w:rPr>
      <w:b/>
      <w:bCs/>
    </w:rPr>
  </w:style>
  <w:style w:type="character" w:customStyle="1" w:styleId="AsuntodelcomentarioCar">
    <w:name w:val="Asunto del comentario Car"/>
    <w:basedOn w:val="TextocomentarioCar"/>
    <w:link w:val="Asuntodelcomentario"/>
    <w:uiPriority w:val="99"/>
    <w:semiHidden/>
    <w:rsid w:val="00C870DF"/>
    <w:rPr>
      <w:b/>
      <w:bCs/>
      <w:sz w:val="20"/>
      <w:szCs w:val="20"/>
    </w:rPr>
  </w:style>
  <w:style w:type="paragraph" w:styleId="Textodeglobo">
    <w:name w:val="Balloon Text"/>
    <w:basedOn w:val="Normal"/>
    <w:link w:val="TextodegloboCar"/>
    <w:uiPriority w:val="99"/>
    <w:semiHidden/>
    <w:unhideWhenUsed/>
    <w:rsid w:val="00C870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0DF"/>
    <w:rPr>
      <w:rFonts w:ascii="Segoe UI" w:hAnsi="Segoe UI" w:cs="Segoe UI"/>
      <w:sz w:val="18"/>
      <w:szCs w:val="18"/>
    </w:rPr>
  </w:style>
  <w:style w:type="paragraph" w:styleId="Revisin">
    <w:name w:val="Revision"/>
    <w:hidden/>
    <w:uiPriority w:val="99"/>
    <w:semiHidden/>
    <w:rsid w:val="0034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06440">
      <w:bodyDiv w:val="1"/>
      <w:marLeft w:val="0"/>
      <w:marRight w:val="0"/>
      <w:marTop w:val="0"/>
      <w:marBottom w:val="0"/>
      <w:divBdr>
        <w:top w:val="none" w:sz="0" w:space="0" w:color="auto"/>
        <w:left w:val="none" w:sz="0" w:space="0" w:color="auto"/>
        <w:bottom w:val="none" w:sz="0" w:space="0" w:color="auto"/>
        <w:right w:val="none" w:sz="0" w:space="0" w:color="auto"/>
      </w:divBdr>
    </w:div>
    <w:div w:id="183922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TT4duWCHNcC3kLMmla41h0ECQ==">CgMxLjA4AHIhMTRLazRFS1U0STY0OTlkXzBMU1d6b0RYRThkMW1lNlpo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Anselmo Muniz</dc:creator>
  <cp:lastModifiedBy>Yureth Paredes</cp:lastModifiedBy>
  <cp:revision>2</cp:revision>
  <cp:lastPrinted>2024-08-13T19:13:00Z</cp:lastPrinted>
  <dcterms:created xsi:type="dcterms:W3CDTF">2024-08-16T20:11:00Z</dcterms:created>
  <dcterms:modified xsi:type="dcterms:W3CDTF">2024-08-16T20:11:00Z</dcterms:modified>
</cp:coreProperties>
</file>