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0F6C85" w14:textId="29C306FE" w:rsidR="00DA5B51" w:rsidRPr="00E739EE" w:rsidRDefault="00DA5B51" w:rsidP="004B15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39EE">
        <w:rPr>
          <w:rFonts w:ascii="Times New Roman" w:hAnsi="Times New Roman" w:cs="Times New Roman"/>
          <w:b/>
          <w:bCs/>
          <w:sz w:val="28"/>
          <w:szCs w:val="28"/>
        </w:rPr>
        <w:t>DECLARACIÓN CONJUNTA SOBRE VENEZUELA</w:t>
      </w:r>
    </w:p>
    <w:p w14:paraId="5F5C0E93" w14:textId="39F0066E" w:rsidR="00DA5B51" w:rsidRPr="00E739EE" w:rsidRDefault="00335605" w:rsidP="004B15F2">
      <w:pPr>
        <w:jc w:val="center"/>
        <w:rPr>
          <w:rFonts w:ascii="Times New Roman" w:hAnsi="Times New Roman" w:cs="Times New Roman"/>
          <w:sz w:val="28"/>
          <w:szCs w:val="28"/>
        </w:rPr>
      </w:pPr>
      <w:r w:rsidRPr="00E739EE">
        <w:rPr>
          <w:rFonts w:ascii="Times New Roman" w:hAnsi="Times New Roman" w:cs="Times New Roman"/>
          <w:i/>
          <w:iCs/>
          <w:sz w:val="28"/>
          <w:szCs w:val="28"/>
        </w:rPr>
        <w:t>Santo Domingo de Guzmán, el 16 de agosto de 2024</w:t>
      </w:r>
    </w:p>
    <w:p w14:paraId="520145D4" w14:textId="13DBF636" w:rsidR="00DA5B51" w:rsidRPr="00E739EE" w:rsidRDefault="00DA5B51" w:rsidP="004B15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8C702D" w14:textId="4626D532" w:rsidR="00DA5B51" w:rsidRPr="00F26796" w:rsidRDefault="00C870DF" w:rsidP="004B15F2">
      <w:pPr>
        <w:pStyle w:val="Prrafodelist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739EE">
        <w:rPr>
          <w:rFonts w:ascii="Times New Roman" w:hAnsi="Times New Roman" w:cs="Times New Roman"/>
          <w:sz w:val="28"/>
          <w:szCs w:val="28"/>
        </w:rPr>
        <w:t>Los países abajo firm</w:t>
      </w:r>
      <w:bookmarkStart w:id="0" w:name="_GoBack"/>
      <w:bookmarkEnd w:id="0"/>
      <w:r w:rsidRPr="00E739EE">
        <w:rPr>
          <w:rFonts w:ascii="Times New Roman" w:hAnsi="Times New Roman" w:cs="Times New Roman"/>
          <w:sz w:val="28"/>
          <w:szCs w:val="28"/>
        </w:rPr>
        <w:t>antes</w:t>
      </w:r>
      <w:r w:rsidR="00DA5B51" w:rsidRPr="00E739EE">
        <w:rPr>
          <w:rFonts w:ascii="Times New Roman" w:hAnsi="Times New Roman" w:cs="Times New Roman"/>
          <w:sz w:val="28"/>
          <w:szCs w:val="28"/>
        </w:rPr>
        <w:t xml:space="preserve">, </w:t>
      </w:r>
      <w:r w:rsidR="00335605" w:rsidRPr="00E739EE">
        <w:rPr>
          <w:rFonts w:ascii="Times New Roman" w:hAnsi="Times New Roman" w:cs="Times New Roman"/>
          <w:sz w:val="28"/>
          <w:szCs w:val="28"/>
        </w:rPr>
        <w:t>reunidos en Santo Domingo de Guzmán, hacemos un firme llamado a la sensatez y la cordura en Venezuela.</w:t>
      </w:r>
      <w:r w:rsidR="00DA5B51" w:rsidRPr="00E739EE">
        <w:rPr>
          <w:rFonts w:ascii="Times New Roman" w:hAnsi="Times New Roman" w:cs="Times New Roman"/>
          <w:sz w:val="28"/>
          <w:szCs w:val="28"/>
        </w:rPr>
        <w:t xml:space="preserve"> </w:t>
      </w:r>
      <w:r w:rsidR="00335605" w:rsidRPr="00E739EE">
        <w:rPr>
          <w:rFonts w:ascii="Times New Roman" w:hAnsi="Times New Roman" w:cs="Times New Roman"/>
          <w:sz w:val="28"/>
          <w:szCs w:val="28"/>
        </w:rPr>
        <w:t xml:space="preserve">En este momento crucial para </w:t>
      </w:r>
      <w:r w:rsidR="0077210D" w:rsidRPr="00E739EE">
        <w:rPr>
          <w:rFonts w:ascii="Times New Roman" w:hAnsi="Times New Roman" w:cs="Times New Roman"/>
          <w:sz w:val="28"/>
          <w:szCs w:val="28"/>
        </w:rPr>
        <w:t>Venezuela</w:t>
      </w:r>
      <w:r w:rsidR="00335605" w:rsidRPr="00E739EE">
        <w:rPr>
          <w:rFonts w:ascii="Times New Roman" w:hAnsi="Times New Roman" w:cs="Times New Roman"/>
          <w:sz w:val="28"/>
          <w:szCs w:val="28"/>
        </w:rPr>
        <w:t xml:space="preserve"> y la </w:t>
      </w:r>
      <w:r w:rsidR="00335605" w:rsidRPr="00F26796">
        <w:rPr>
          <w:rFonts w:ascii="Times New Roman" w:hAnsi="Times New Roman" w:cs="Times New Roman"/>
          <w:sz w:val="28"/>
          <w:szCs w:val="28"/>
        </w:rPr>
        <w:t>región, todos los actores sociales y políticos deben ejercer la máxima mesura en sus actuaciones públicas.</w:t>
      </w:r>
    </w:p>
    <w:p w14:paraId="1F02AA65" w14:textId="77777777" w:rsidR="00DA5B51" w:rsidRPr="00F26796" w:rsidRDefault="00DA5B51" w:rsidP="004B15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9CD8FD" w14:textId="409E1ABE" w:rsidR="00DA5B51" w:rsidRPr="00F26796" w:rsidRDefault="002B40D9" w:rsidP="005F016A">
      <w:pPr>
        <w:pStyle w:val="Prrafodelist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6796">
        <w:rPr>
          <w:rFonts w:ascii="Times New Roman" w:hAnsi="Times New Roman" w:cs="Times New Roman"/>
          <w:sz w:val="28"/>
          <w:szCs w:val="28"/>
        </w:rPr>
        <w:t>La aceptación y el</w:t>
      </w:r>
      <w:r w:rsidR="00DA5B51" w:rsidRPr="00F26796">
        <w:rPr>
          <w:rFonts w:ascii="Times New Roman" w:hAnsi="Times New Roman" w:cs="Times New Roman"/>
          <w:sz w:val="28"/>
          <w:szCs w:val="28"/>
        </w:rPr>
        <w:t xml:space="preserve"> respeto a la dignidad e integridad de todas las personas </w:t>
      </w:r>
      <w:r w:rsidRPr="00F26796">
        <w:rPr>
          <w:rFonts w:ascii="Times New Roman" w:hAnsi="Times New Roman" w:cs="Times New Roman"/>
          <w:sz w:val="28"/>
          <w:szCs w:val="28"/>
        </w:rPr>
        <w:t>son</w:t>
      </w:r>
      <w:r w:rsidR="00DA5B51" w:rsidRPr="00F26796">
        <w:rPr>
          <w:rFonts w:ascii="Times New Roman" w:hAnsi="Times New Roman" w:cs="Times New Roman"/>
          <w:sz w:val="28"/>
          <w:szCs w:val="28"/>
        </w:rPr>
        <w:t xml:space="preserve"> </w:t>
      </w:r>
      <w:r w:rsidR="00444D24" w:rsidRPr="00F26796">
        <w:rPr>
          <w:rFonts w:ascii="Times New Roman" w:hAnsi="Times New Roman" w:cs="Times New Roman"/>
          <w:sz w:val="28"/>
          <w:szCs w:val="28"/>
        </w:rPr>
        <w:t>los</w:t>
      </w:r>
      <w:r w:rsidR="00DA5B51" w:rsidRPr="00F26796">
        <w:rPr>
          <w:rFonts w:ascii="Times New Roman" w:hAnsi="Times New Roman" w:cs="Times New Roman"/>
          <w:sz w:val="28"/>
          <w:szCs w:val="28"/>
        </w:rPr>
        <w:t xml:space="preserve"> principio</w:t>
      </w:r>
      <w:r w:rsidR="00444D24" w:rsidRPr="00F26796">
        <w:rPr>
          <w:rFonts w:ascii="Times New Roman" w:hAnsi="Times New Roman" w:cs="Times New Roman"/>
          <w:sz w:val="28"/>
          <w:szCs w:val="28"/>
        </w:rPr>
        <w:t>s</w:t>
      </w:r>
      <w:r w:rsidR="00DA5B51" w:rsidRPr="00F26796">
        <w:rPr>
          <w:rFonts w:ascii="Times New Roman" w:hAnsi="Times New Roman" w:cs="Times New Roman"/>
          <w:sz w:val="28"/>
          <w:szCs w:val="28"/>
        </w:rPr>
        <w:t xml:space="preserve"> esencial</w:t>
      </w:r>
      <w:r w:rsidR="00444D24" w:rsidRPr="00F26796">
        <w:rPr>
          <w:rFonts w:ascii="Times New Roman" w:hAnsi="Times New Roman" w:cs="Times New Roman"/>
          <w:sz w:val="28"/>
          <w:szCs w:val="28"/>
        </w:rPr>
        <w:t>es</w:t>
      </w:r>
      <w:r w:rsidR="00DA5B51" w:rsidRPr="00F26796">
        <w:rPr>
          <w:rFonts w:ascii="Times New Roman" w:hAnsi="Times New Roman" w:cs="Times New Roman"/>
          <w:sz w:val="28"/>
          <w:szCs w:val="28"/>
        </w:rPr>
        <w:t xml:space="preserve"> sobre</w:t>
      </w:r>
      <w:r w:rsidR="0064576A">
        <w:rPr>
          <w:rFonts w:ascii="Times New Roman" w:hAnsi="Times New Roman" w:cs="Times New Roman"/>
          <w:sz w:val="28"/>
          <w:szCs w:val="28"/>
        </w:rPr>
        <w:t xml:space="preserve"> los</w:t>
      </w:r>
      <w:r w:rsidR="00252D0F">
        <w:rPr>
          <w:rFonts w:ascii="Times New Roman" w:hAnsi="Times New Roman" w:cs="Times New Roman"/>
          <w:sz w:val="28"/>
          <w:szCs w:val="28"/>
        </w:rPr>
        <w:t xml:space="preserve"> </w:t>
      </w:r>
      <w:r w:rsidR="00DA5B51" w:rsidRPr="00F26796">
        <w:rPr>
          <w:rFonts w:ascii="Times New Roman" w:hAnsi="Times New Roman" w:cs="Times New Roman"/>
          <w:sz w:val="28"/>
          <w:szCs w:val="28"/>
        </w:rPr>
        <w:t xml:space="preserve">que se erige la convivencia entre nuestras naciones. Urgimos a que se respeten los principios democráticos, así como los </w:t>
      </w:r>
      <w:r w:rsidR="005A6EF8">
        <w:rPr>
          <w:rFonts w:ascii="Times New Roman" w:hAnsi="Times New Roman" w:cs="Times New Roman"/>
          <w:sz w:val="28"/>
          <w:szCs w:val="28"/>
        </w:rPr>
        <w:t>d</w:t>
      </w:r>
      <w:r w:rsidR="00DA5B51" w:rsidRPr="00F26796">
        <w:rPr>
          <w:rFonts w:ascii="Times New Roman" w:hAnsi="Times New Roman" w:cs="Times New Roman"/>
          <w:sz w:val="28"/>
          <w:szCs w:val="28"/>
        </w:rPr>
        <w:t xml:space="preserve">erechos </w:t>
      </w:r>
      <w:r w:rsidR="005A6EF8">
        <w:rPr>
          <w:rFonts w:ascii="Times New Roman" w:hAnsi="Times New Roman" w:cs="Times New Roman"/>
          <w:sz w:val="28"/>
          <w:szCs w:val="28"/>
        </w:rPr>
        <w:t>h</w:t>
      </w:r>
      <w:r w:rsidR="00DA5B51" w:rsidRPr="00F26796">
        <w:rPr>
          <w:rFonts w:ascii="Times New Roman" w:hAnsi="Times New Roman" w:cs="Times New Roman"/>
          <w:sz w:val="28"/>
          <w:szCs w:val="28"/>
        </w:rPr>
        <w:t>umanos y las libertades fundamentales de todos los venezolanos y, en particular en el derecho a manifestarse</w:t>
      </w:r>
      <w:r w:rsidR="008E67AA" w:rsidRPr="00F26796">
        <w:rPr>
          <w:rFonts w:ascii="Times New Roman" w:hAnsi="Times New Roman" w:cs="Times New Roman"/>
          <w:sz w:val="28"/>
          <w:szCs w:val="28"/>
        </w:rPr>
        <w:t xml:space="preserve"> pacíficamente</w:t>
      </w:r>
      <w:r w:rsidR="00DA5B51" w:rsidRPr="00F26796">
        <w:rPr>
          <w:rFonts w:ascii="Times New Roman" w:hAnsi="Times New Roman" w:cs="Times New Roman"/>
          <w:sz w:val="28"/>
          <w:szCs w:val="28"/>
        </w:rPr>
        <w:t xml:space="preserve"> y a ejercer la libertad de expresión. Vemos con preocupación que esta no es la realidad actual en Venezuela. Las denuncias de detenciones arbitrarias </w:t>
      </w:r>
      <w:r w:rsidR="00FA0345" w:rsidRPr="00F26796">
        <w:rPr>
          <w:rFonts w:ascii="Times New Roman" w:hAnsi="Times New Roman" w:cs="Times New Roman"/>
          <w:sz w:val="28"/>
          <w:szCs w:val="28"/>
        </w:rPr>
        <w:t>de venezolanos sin el debido proceso</w:t>
      </w:r>
      <w:r w:rsidR="00DA5B51" w:rsidRPr="00F26796">
        <w:rPr>
          <w:rFonts w:ascii="Times New Roman" w:hAnsi="Times New Roman" w:cs="Times New Roman"/>
          <w:sz w:val="28"/>
          <w:szCs w:val="28"/>
        </w:rPr>
        <w:t xml:space="preserve"> son alarmantes, por lo que requerimos su inmediata liberación.</w:t>
      </w:r>
    </w:p>
    <w:p w14:paraId="14DE6C8A" w14:textId="77777777" w:rsidR="00DA5B51" w:rsidRPr="00F26796" w:rsidRDefault="00DA5B51" w:rsidP="004B15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23DAF8" w14:textId="7C8BE21A" w:rsidR="00DA5B51" w:rsidRPr="00F26796" w:rsidRDefault="00DA5B51" w:rsidP="004B15F2">
      <w:pPr>
        <w:pStyle w:val="Prrafodelist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6796">
        <w:rPr>
          <w:rFonts w:ascii="Times New Roman" w:hAnsi="Times New Roman" w:cs="Times New Roman"/>
          <w:sz w:val="28"/>
          <w:szCs w:val="28"/>
        </w:rPr>
        <w:t>Expresamos nuestro profundo rechazo por la represión a manifestantes y por la violencia que ha costado la vida de muchos venezolanos en el contexto post</w:t>
      </w:r>
      <w:r w:rsidR="00804732" w:rsidRPr="00F26796">
        <w:rPr>
          <w:rFonts w:ascii="Times New Roman" w:hAnsi="Times New Roman" w:cs="Times New Roman"/>
          <w:sz w:val="28"/>
          <w:szCs w:val="28"/>
        </w:rPr>
        <w:t>electoral</w:t>
      </w:r>
      <w:r w:rsidRPr="00F26796">
        <w:rPr>
          <w:rFonts w:ascii="Times New Roman" w:hAnsi="Times New Roman" w:cs="Times New Roman"/>
          <w:sz w:val="28"/>
          <w:szCs w:val="28"/>
        </w:rPr>
        <w:t xml:space="preserve">. </w:t>
      </w:r>
      <w:r w:rsidR="0054200A" w:rsidRPr="00F26796">
        <w:rPr>
          <w:rFonts w:ascii="Times New Roman" w:hAnsi="Times New Roman" w:cs="Times New Roman"/>
          <w:sz w:val="28"/>
          <w:szCs w:val="28"/>
        </w:rPr>
        <w:t xml:space="preserve">Hacemos un llamado urgente para que </w:t>
      </w:r>
      <w:r w:rsidR="00477658">
        <w:rPr>
          <w:rFonts w:ascii="Times New Roman" w:hAnsi="Times New Roman" w:cs="Times New Roman"/>
          <w:sz w:val="28"/>
          <w:szCs w:val="28"/>
        </w:rPr>
        <w:t>las autoridades v</w:t>
      </w:r>
      <w:r w:rsidR="00477658" w:rsidRPr="00F26796">
        <w:rPr>
          <w:rFonts w:ascii="Times New Roman" w:hAnsi="Times New Roman" w:cs="Times New Roman"/>
          <w:sz w:val="28"/>
          <w:szCs w:val="28"/>
        </w:rPr>
        <w:t>enezolan</w:t>
      </w:r>
      <w:r w:rsidR="00477658">
        <w:rPr>
          <w:rFonts w:ascii="Times New Roman" w:hAnsi="Times New Roman" w:cs="Times New Roman"/>
          <w:sz w:val="28"/>
          <w:szCs w:val="28"/>
        </w:rPr>
        <w:t>as</w:t>
      </w:r>
      <w:r w:rsidR="0054200A" w:rsidRPr="00F26796">
        <w:rPr>
          <w:rFonts w:ascii="Times New Roman" w:hAnsi="Times New Roman" w:cs="Times New Roman"/>
          <w:sz w:val="28"/>
          <w:szCs w:val="28"/>
        </w:rPr>
        <w:t xml:space="preserve"> ponga fin a la violencia y libere</w:t>
      </w:r>
      <w:r w:rsidR="00477658">
        <w:rPr>
          <w:rFonts w:ascii="Times New Roman" w:hAnsi="Times New Roman" w:cs="Times New Roman"/>
          <w:sz w:val="28"/>
          <w:szCs w:val="28"/>
        </w:rPr>
        <w:t>n</w:t>
      </w:r>
      <w:r w:rsidR="0054200A" w:rsidRPr="00F26796">
        <w:rPr>
          <w:rFonts w:ascii="Times New Roman" w:hAnsi="Times New Roman" w:cs="Times New Roman"/>
          <w:sz w:val="28"/>
          <w:szCs w:val="28"/>
        </w:rPr>
        <w:t xml:space="preserve"> a todos aquellos que han sido detenidos</w:t>
      </w:r>
      <w:r w:rsidR="00172AC7">
        <w:rPr>
          <w:rFonts w:ascii="Times New Roman" w:hAnsi="Times New Roman" w:cs="Times New Roman"/>
          <w:sz w:val="28"/>
          <w:szCs w:val="28"/>
        </w:rPr>
        <w:t>,</w:t>
      </w:r>
      <w:r w:rsidR="0054200A" w:rsidRPr="00F26796">
        <w:rPr>
          <w:rFonts w:ascii="Times New Roman" w:hAnsi="Times New Roman" w:cs="Times New Roman"/>
          <w:sz w:val="28"/>
          <w:szCs w:val="28"/>
        </w:rPr>
        <w:t xml:space="preserve"> incluidos representantes de la oposición.</w:t>
      </w:r>
    </w:p>
    <w:p w14:paraId="5CF1A1FB" w14:textId="77777777" w:rsidR="00DA5B51" w:rsidRPr="00F26796" w:rsidRDefault="00DA5B51" w:rsidP="004B15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BDFDC6" w14:textId="00BDAC19" w:rsidR="00DA5B51" w:rsidRPr="00F26796" w:rsidRDefault="00887545" w:rsidP="004B15F2">
      <w:pPr>
        <w:pStyle w:val="Prrafodelist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6796">
        <w:rPr>
          <w:rFonts w:ascii="Times New Roman" w:hAnsi="Times New Roman" w:cs="Times New Roman"/>
          <w:sz w:val="28"/>
          <w:szCs w:val="28"/>
        </w:rPr>
        <w:t>Solicitamos, además, que se permita el urgente regreso a Venezuela de la oficina del Alto Comisionado</w:t>
      </w:r>
      <w:r w:rsidR="00D4035F" w:rsidRPr="00F26796">
        <w:rPr>
          <w:rFonts w:ascii="Times New Roman" w:hAnsi="Times New Roman" w:cs="Times New Roman"/>
          <w:sz w:val="28"/>
          <w:szCs w:val="28"/>
        </w:rPr>
        <w:t xml:space="preserve"> de las Naciones Unidas</w:t>
      </w:r>
      <w:r w:rsidRPr="00F26796">
        <w:rPr>
          <w:rFonts w:ascii="Times New Roman" w:hAnsi="Times New Roman" w:cs="Times New Roman"/>
          <w:sz w:val="28"/>
          <w:szCs w:val="28"/>
        </w:rPr>
        <w:t xml:space="preserve"> para los Derechos Humanos, </w:t>
      </w:r>
      <w:r w:rsidR="00104817" w:rsidRPr="00F26796">
        <w:rPr>
          <w:rFonts w:ascii="Times New Roman" w:hAnsi="Times New Roman" w:cs="Times New Roman"/>
          <w:sz w:val="28"/>
          <w:szCs w:val="28"/>
        </w:rPr>
        <w:t>y hacemos un llamado a</w:t>
      </w:r>
      <w:r w:rsidR="00F96D8D" w:rsidRPr="00F26796">
        <w:rPr>
          <w:rFonts w:ascii="Times New Roman" w:hAnsi="Times New Roman" w:cs="Times New Roman"/>
          <w:sz w:val="28"/>
          <w:szCs w:val="28"/>
        </w:rPr>
        <w:t xml:space="preserve"> V</w:t>
      </w:r>
      <w:r w:rsidR="00104817" w:rsidRPr="00F26796">
        <w:rPr>
          <w:rFonts w:ascii="Times New Roman" w:hAnsi="Times New Roman" w:cs="Times New Roman"/>
          <w:sz w:val="28"/>
          <w:szCs w:val="28"/>
        </w:rPr>
        <w:t>enez</w:t>
      </w:r>
      <w:r w:rsidR="00F96D8D" w:rsidRPr="00F26796">
        <w:rPr>
          <w:rFonts w:ascii="Times New Roman" w:hAnsi="Times New Roman" w:cs="Times New Roman"/>
          <w:sz w:val="28"/>
          <w:szCs w:val="28"/>
        </w:rPr>
        <w:t>uela</w:t>
      </w:r>
      <w:r w:rsidR="00104817" w:rsidRPr="00F26796">
        <w:rPr>
          <w:rFonts w:ascii="Times New Roman" w:hAnsi="Times New Roman" w:cs="Times New Roman"/>
          <w:sz w:val="28"/>
          <w:szCs w:val="28"/>
        </w:rPr>
        <w:t xml:space="preserve"> a garantizar </w:t>
      </w:r>
      <w:r w:rsidRPr="00F26796">
        <w:rPr>
          <w:rFonts w:ascii="Times New Roman" w:hAnsi="Times New Roman" w:cs="Times New Roman"/>
          <w:sz w:val="28"/>
          <w:szCs w:val="28"/>
        </w:rPr>
        <w:t>las condiciones adecuadas para que pueda desempeñar plenamente su mandato.</w:t>
      </w:r>
    </w:p>
    <w:p w14:paraId="5C423A9B" w14:textId="77777777" w:rsidR="00DA5B51" w:rsidRPr="00F26796" w:rsidRDefault="00DA5B51" w:rsidP="004B15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83AD35" w14:textId="619F5FB5" w:rsidR="00DA5B51" w:rsidRPr="00F26796" w:rsidRDefault="002E7204" w:rsidP="004B15F2">
      <w:pPr>
        <w:pStyle w:val="Prrafodelist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26796">
        <w:rPr>
          <w:rFonts w:ascii="Times New Roman" w:hAnsi="Times New Roman" w:cs="Times New Roman"/>
          <w:sz w:val="28"/>
          <w:szCs w:val="28"/>
        </w:rPr>
        <w:t xml:space="preserve">Asimismo, </w:t>
      </w:r>
      <w:r w:rsidR="003B0BE2" w:rsidRPr="00F26796">
        <w:rPr>
          <w:rFonts w:ascii="Times New Roman" w:hAnsi="Times New Roman" w:cs="Times New Roman"/>
          <w:sz w:val="28"/>
          <w:szCs w:val="28"/>
        </w:rPr>
        <w:t>requerimos</w:t>
      </w:r>
      <w:r w:rsidRPr="00F26796">
        <w:rPr>
          <w:rFonts w:ascii="Times New Roman" w:hAnsi="Times New Roman" w:cs="Times New Roman"/>
          <w:sz w:val="28"/>
          <w:szCs w:val="28"/>
        </w:rPr>
        <w:t xml:space="preserve"> a </w:t>
      </w:r>
      <w:r w:rsidR="00F96D8D" w:rsidRPr="00F26796">
        <w:rPr>
          <w:rFonts w:ascii="Times New Roman" w:hAnsi="Times New Roman" w:cs="Times New Roman"/>
          <w:sz w:val="28"/>
          <w:szCs w:val="28"/>
        </w:rPr>
        <w:t>V</w:t>
      </w:r>
      <w:r w:rsidRPr="00F26796">
        <w:rPr>
          <w:rFonts w:ascii="Times New Roman" w:hAnsi="Times New Roman" w:cs="Times New Roman"/>
          <w:sz w:val="28"/>
          <w:szCs w:val="28"/>
        </w:rPr>
        <w:t>enez</w:t>
      </w:r>
      <w:r w:rsidR="00F96D8D" w:rsidRPr="00F26796">
        <w:rPr>
          <w:rFonts w:ascii="Times New Roman" w:hAnsi="Times New Roman" w:cs="Times New Roman"/>
          <w:sz w:val="28"/>
          <w:szCs w:val="28"/>
        </w:rPr>
        <w:t>uela</w:t>
      </w:r>
      <w:r w:rsidRPr="00F26796">
        <w:rPr>
          <w:rFonts w:ascii="Times New Roman" w:hAnsi="Times New Roman" w:cs="Times New Roman"/>
          <w:sz w:val="28"/>
          <w:szCs w:val="28"/>
        </w:rPr>
        <w:t xml:space="preserve"> que</w:t>
      </w:r>
      <w:r w:rsidR="0064576A">
        <w:rPr>
          <w:rFonts w:ascii="Times New Roman" w:hAnsi="Times New Roman" w:cs="Times New Roman"/>
          <w:sz w:val="28"/>
          <w:szCs w:val="28"/>
        </w:rPr>
        <w:t xml:space="preserve">, </w:t>
      </w:r>
      <w:r w:rsidR="00484F5F">
        <w:rPr>
          <w:rFonts w:ascii="Times New Roman" w:hAnsi="Times New Roman" w:cs="Times New Roman"/>
          <w:sz w:val="28"/>
          <w:szCs w:val="28"/>
        </w:rPr>
        <w:t>como</w:t>
      </w:r>
      <w:r w:rsidR="0064576A">
        <w:rPr>
          <w:rFonts w:ascii="Times New Roman" w:hAnsi="Times New Roman" w:cs="Times New Roman"/>
          <w:sz w:val="28"/>
          <w:szCs w:val="28"/>
        </w:rPr>
        <w:t xml:space="preserve"> </w:t>
      </w:r>
      <w:r w:rsidR="001A7ED1">
        <w:rPr>
          <w:rFonts w:ascii="Times New Roman" w:hAnsi="Times New Roman" w:cs="Times New Roman"/>
          <w:sz w:val="28"/>
          <w:szCs w:val="28"/>
        </w:rPr>
        <w:t>E</w:t>
      </w:r>
      <w:r w:rsidR="0064576A">
        <w:rPr>
          <w:rFonts w:ascii="Times New Roman" w:hAnsi="Times New Roman" w:cs="Times New Roman"/>
          <w:sz w:val="28"/>
          <w:szCs w:val="28"/>
        </w:rPr>
        <w:t xml:space="preserve">stado </w:t>
      </w:r>
      <w:r w:rsidR="00D63540">
        <w:rPr>
          <w:rFonts w:ascii="Times New Roman" w:hAnsi="Times New Roman" w:cs="Times New Roman"/>
          <w:sz w:val="28"/>
          <w:szCs w:val="28"/>
        </w:rPr>
        <w:t>p</w:t>
      </w:r>
      <w:r w:rsidR="0064576A">
        <w:rPr>
          <w:rFonts w:ascii="Times New Roman" w:hAnsi="Times New Roman" w:cs="Times New Roman"/>
          <w:sz w:val="28"/>
          <w:szCs w:val="28"/>
        </w:rPr>
        <w:t xml:space="preserve">arte de </w:t>
      </w:r>
      <w:r w:rsidR="00B53D0D">
        <w:rPr>
          <w:rFonts w:ascii="Times New Roman" w:hAnsi="Times New Roman" w:cs="Times New Roman"/>
          <w:sz w:val="28"/>
          <w:szCs w:val="28"/>
        </w:rPr>
        <w:t xml:space="preserve">la </w:t>
      </w:r>
      <w:r w:rsidRPr="00B53D0D">
        <w:rPr>
          <w:rFonts w:ascii="Times New Roman" w:hAnsi="Times New Roman" w:cs="Times New Roman"/>
          <w:sz w:val="28"/>
          <w:szCs w:val="28"/>
        </w:rPr>
        <w:t>Convención de Caracas</w:t>
      </w:r>
      <w:r w:rsidRPr="00F26796">
        <w:rPr>
          <w:rFonts w:ascii="Times New Roman" w:hAnsi="Times New Roman" w:cs="Times New Roman"/>
          <w:sz w:val="28"/>
          <w:szCs w:val="28"/>
        </w:rPr>
        <w:t xml:space="preserve"> sobre Asilo Diplomático de</w:t>
      </w:r>
      <w:r w:rsidR="003B0BE2" w:rsidRPr="00F26796">
        <w:rPr>
          <w:rFonts w:ascii="Times New Roman" w:hAnsi="Times New Roman" w:cs="Times New Roman"/>
          <w:sz w:val="28"/>
          <w:szCs w:val="28"/>
        </w:rPr>
        <w:t xml:space="preserve"> </w:t>
      </w:r>
      <w:r w:rsidRPr="00F26796">
        <w:rPr>
          <w:rFonts w:ascii="Times New Roman" w:hAnsi="Times New Roman" w:cs="Times New Roman"/>
          <w:sz w:val="28"/>
          <w:szCs w:val="28"/>
        </w:rPr>
        <w:t xml:space="preserve">1954, </w:t>
      </w:r>
      <w:r w:rsidR="0064576A">
        <w:rPr>
          <w:rFonts w:ascii="Times New Roman" w:hAnsi="Times New Roman" w:cs="Times New Roman"/>
          <w:sz w:val="28"/>
          <w:szCs w:val="28"/>
        </w:rPr>
        <w:t xml:space="preserve">cumpla con sus previsiones y expida </w:t>
      </w:r>
      <w:r w:rsidRPr="00F26796">
        <w:rPr>
          <w:rFonts w:ascii="Times New Roman" w:hAnsi="Times New Roman" w:cs="Times New Roman"/>
          <w:sz w:val="28"/>
          <w:szCs w:val="28"/>
        </w:rPr>
        <w:t>los salvoconductos que permitan a las seis personas asiladas que permanecen en la residencia oficial de la República Argentina, retirarse de forma segura del territorio venezolano.</w:t>
      </w:r>
    </w:p>
    <w:p w14:paraId="6599D859" w14:textId="77777777" w:rsidR="00DA5B51" w:rsidRPr="0029515F" w:rsidRDefault="00DA5B51" w:rsidP="004B15F2">
      <w:pPr>
        <w:jc w:val="both"/>
        <w:rPr>
          <w:rFonts w:ascii="Times New Roman" w:hAnsi="Times New Roman"/>
          <w:sz w:val="32"/>
        </w:rPr>
      </w:pPr>
    </w:p>
    <w:p w14:paraId="707C4251" w14:textId="16725147" w:rsidR="00E64E58" w:rsidRPr="00024CA8" w:rsidRDefault="00E64E58" w:rsidP="00E64E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574F">
        <w:rPr>
          <w:rFonts w:ascii="Times New Roman" w:eastAsia="Times New Roman" w:hAnsi="Times New Roman" w:cs="Times New Roman"/>
          <w:sz w:val="28"/>
          <w:szCs w:val="28"/>
        </w:rPr>
        <w:t>Tomamos nota de</w:t>
      </w:r>
      <w:r w:rsidR="0064576A" w:rsidRPr="000C574F">
        <w:rPr>
          <w:rFonts w:ascii="Times New Roman" w:eastAsia="Times New Roman" w:hAnsi="Times New Roman" w:cs="Times New Roman"/>
          <w:sz w:val="28"/>
          <w:szCs w:val="28"/>
        </w:rPr>
        <w:t>l informe preliminar del Panel de Expertos de Naciones Unidas sobre las elecciones</w:t>
      </w:r>
      <w:r w:rsidR="0058176A" w:rsidRPr="000C574F">
        <w:rPr>
          <w:rFonts w:ascii="Times New Roman" w:eastAsia="Times New Roman" w:hAnsi="Times New Roman" w:cs="Times New Roman"/>
          <w:sz w:val="28"/>
          <w:szCs w:val="28"/>
        </w:rPr>
        <w:t xml:space="preserve"> presidenciales de</w:t>
      </w:r>
      <w:r w:rsidR="0064576A" w:rsidRPr="000C574F">
        <w:rPr>
          <w:rFonts w:ascii="Times New Roman" w:eastAsia="Times New Roman" w:hAnsi="Times New Roman" w:cs="Times New Roman"/>
          <w:sz w:val="28"/>
          <w:szCs w:val="28"/>
        </w:rPr>
        <w:t xml:space="preserve"> Ven</w:t>
      </w:r>
      <w:r w:rsidR="0058176A" w:rsidRPr="000C574F">
        <w:rPr>
          <w:rFonts w:ascii="Times New Roman" w:eastAsia="Times New Roman" w:hAnsi="Times New Roman" w:cs="Times New Roman"/>
          <w:sz w:val="28"/>
          <w:szCs w:val="28"/>
        </w:rPr>
        <w:t>e</w:t>
      </w:r>
      <w:r w:rsidR="0064576A" w:rsidRPr="000C574F">
        <w:rPr>
          <w:rFonts w:ascii="Times New Roman" w:eastAsia="Times New Roman" w:hAnsi="Times New Roman" w:cs="Times New Roman"/>
          <w:sz w:val="28"/>
          <w:szCs w:val="28"/>
        </w:rPr>
        <w:t xml:space="preserve">zuela en el que se </w:t>
      </w:r>
      <w:r w:rsidR="0058176A" w:rsidRPr="000C574F">
        <w:rPr>
          <w:rFonts w:ascii="Times New Roman" w:eastAsia="Times New Roman" w:hAnsi="Times New Roman" w:cs="Times New Roman"/>
          <w:sz w:val="28"/>
          <w:szCs w:val="28"/>
        </w:rPr>
        <w:t>señala</w:t>
      </w:r>
      <w:r w:rsidR="0064576A" w:rsidRPr="000C57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C574F">
        <w:rPr>
          <w:rFonts w:ascii="Times New Roman" w:eastAsia="Times New Roman" w:hAnsi="Times New Roman" w:cs="Times New Roman"/>
          <w:sz w:val="28"/>
          <w:szCs w:val="28"/>
        </w:rPr>
        <w:t>que el Consejo</w:t>
      </w:r>
      <w:r w:rsidRPr="00F26796">
        <w:rPr>
          <w:rFonts w:ascii="Times New Roman" w:eastAsia="Times New Roman" w:hAnsi="Times New Roman" w:cs="Times New Roman"/>
          <w:sz w:val="28"/>
          <w:szCs w:val="28"/>
        </w:rPr>
        <w:t xml:space="preserve"> Nacional Electoral (CNE) de Venezuela aún no ha presentado las actas electorales que sustenten la veracidad de los resultados anunciados el 2 de agosto. Tomamos </w:t>
      </w:r>
      <w:r w:rsidRPr="00024CA8">
        <w:rPr>
          <w:rFonts w:ascii="Times New Roman" w:eastAsia="Times New Roman" w:hAnsi="Times New Roman" w:cs="Times New Roman"/>
          <w:sz w:val="28"/>
          <w:szCs w:val="28"/>
        </w:rPr>
        <w:t xml:space="preserve">nota asimismo de que ha sido publicada una versión digital de más del 80% de las actas electorales, que arrojan un resultado distinto al publicado por el CNE. </w:t>
      </w:r>
    </w:p>
    <w:p w14:paraId="6A09050D" w14:textId="77777777" w:rsidR="00E64E58" w:rsidRPr="00024CA8" w:rsidRDefault="00E64E58" w:rsidP="00E64E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713A5A7" w14:textId="7F38E39B" w:rsidR="00E64E58" w:rsidRPr="00024CA8" w:rsidRDefault="00E64E58" w:rsidP="00E64E5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24CA8">
        <w:rPr>
          <w:rFonts w:ascii="Times New Roman" w:eastAsia="Times New Roman" w:hAnsi="Times New Roman" w:cs="Times New Roman"/>
          <w:sz w:val="28"/>
          <w:szCs w:val="28"/>
        </w:rPr>
        <w:t>En consecuencia, solicitamos la inmediata publicación de todas las actas originales y la verificación imparcial e independiente de esos resultados, preferiblemente por una entidad internacional, para garantizar el respeto a la voluntad del pueblo venezolano expresada en las urnas. Toda demora en que esto suceda pone en cuestión los resultados publicados oficialmente</w:t>
      </w:r>
      <w:r w:rsidR="00024CA8" w:rsidRPr="00024CA8">
        <w:rPr>
          <w:rFonts w:ascii="Times New Roman" w:eastAsia="Times New Roman" w:hAnsi="Times New Roman" w:cs="Times New Roman"/>
          <w:sz w:val="28"/>
          <w:szCs w:val="28"/>
        </w:rPr>
        <w:t xml:space="preserve"> el pasado 2 de agosto de 2024</w:t>
      </w:r>
      <w:r w:rsidRPr="00024CA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8618DB" w14:textId="77777777" w:rsidR="00DA5B51" w:rsidRPr="00024CA8" w:rsidRDefault="00DA5B51" w:rsidP="004B15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03474F" w14:textId="4FC0FB08" w:rsidR="00DA5B51" w:rsidRPr="00024CA8" w:rsidRDefault="00335605" w:rsidP="004B15F2">
      <w:pPr>
        <w:pStyle w:val="Prrafodelist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4CA8">
        <w:rPr>
          <w:rFonts w:ascii="Times New Roman" w:hAnsi="Times New Roman" w:cs="Times New Roman"/>
          <w:sz w:val="28"/>
          <w:szCs w:val="28"/>
        </w:rPr>
        <w:t>Nuestr</w:t>
      </w:r>
      <w:r w:rsidR="00887545" w:rsidRPr="00024CA8">
        <w:rPr>
          <w:rFonts w:ascii="Times New Roman" w:hAnsi="Times New Roman" w:cs="Times New Roman"/>
          <w:sz w:val="28"/>
          <w:szCs w:val="28"/>
        </w:rPr>
        <w:t>as naciones</w:t>
      </w:r>
      <w:r w:rsidRPr="00024CA8">
        <w:rPr>
          <w:rFonts w:ascii="Times New Roman" w:hAnsi="Times New Roman" w:cs="Times New Roman"/>
          <w:sz w:val="28"/>
          <w:szCs w:val="28"/>
        </w:rPr>
        <w:t xml:space="preserve"> han apelado al diálogo </w:t>
      </w:r>
      <w:r w:rsidR="00BE204E" w:rsidRPr="00024CA8">
        <w:rPr>
          <w:rFonts w:ascii="Times New Roman" w:hAnsi="Times New Roman" w:cs="Times New Roman"/>
          <w:sz w:val="28"/>
          <w:szCs w:val="28"/>
        </w:rPr>
        <w:t xml:space="preserve">y al entendimiento </w:t>
      </w:r>
      <w:r w:rsidRPr="00024CA8">
        <w:rPr>
          <w:rFonts w:ascii="Times New Roman" w:hAnsi="Times New Roman" w:cs="Times New Roman"/>
          <w:sz w:val="28"/>
          <w:szCs w:val="28"/>
        </w:rPr>
        <w:t>para resolver graves conflictos en el pasado. Hoy, más que nunca, Venezuela debe honrar ese legado para recuperar la convivencia pacífica</w:t>
      </w:r>
      <w:r w:rsidR="0019417B" w:rsidRPr="00024CA8">
        <w:rPr>
          <w:rFonts w:ascii="Times New Roman" w:hAnsi="Times New Roman" w:cs="Times New Roman"/>
          <w:sz w:val="28"/>
          <w:szCs w:val="28"/>
        </w:rPr>
        <w:t xml:space="preserve">, la seguridad pública </w:t>
      </w:r>
      <w:r w:rsidR="006A6876" w:rsidRPr="00024CA8">
        <w:rPr>
          <w:rFonts w:ascii="Times New Roman" w:hAnsi="Times New Roman" w:cs="Times New Roman"/>
          <w:sz w:val="28"/>
          <w:szCs w:val="28"/>
        </w:rPr>
        <w:t>y la estabilidad política</w:t>
      </w:r>
      <w:r w:rsidR="002775CC" w:rsidRPr="00024CA8">
        <w:rPr>
          <w:rFonts w:ascii="Times New Roman" w:hAnsi="Times New Roman" w:cs="Times New Roman"/>
          <w:sz w:val="28"/>
          <w:szCs w:val="28"/>
        </w:rPr>
        <w:t xml:space="preserve"> que</w:t>
      </w:r>
      <w:r w:rsidR="0090300B">
        <w:rPr>
          <w:rFonts w:ascii="Times New Roman" w:hAnsi="Times New Roman" w:cs="Times New Roman"/>
          <w:sz w:val="28"/>
          <w:szCs w:val="28"/>
        </w:rPr>
        <w:t>,</w:t>
      </w:r>
      <w:r w:rsidR="002775CC" w:rsidRPr="00024CA8">
        <w:rPr>
          <w:rFonts w:ascii="Times New Roman" w:hAnsi="Times New Roman" w:cs="Times New Roman"/>
          <w:sz w:val="28"/>
          <w:szCs w:val="28"/>
        </w:rPr>
        <w:t xml:space="preserve"> </w:t>
      </w:r>
      <w:r w:rsidR="00520F94" w:rsidRPr="00024CA8">
        <w:rPr>
          <w:rFonts w:ascii="Times New Roman" w:hAnsi="Times New Roman" w:cs="Times New Roman"/>
          <w:sz w:val="28"/>
          <w:szCs w:val="28"/>
        </w:rPr>
        <w:t xml:space="preserve">de acuerdo </w:t>
      </w:r>
      <w:r w:rsidR="00647F40" w:rsidRPr="000C574F">
        <w:rPr>
          <w:rFonts w:ascii="Times New Roman" w:hAnsi="Times New Roman" w:cs="Times New Roman"/>
          <w:sz w:val="28"/>
          <w:szCs w:val="28"/>
        </w:rPr>
        <w:t>con</w:t>
      </w:r>
      <w:r w:rsidR="00520F94" w:rsidRPr="000C574F">
        <w:rPr>
          <w:rFonts w:ascii="Times New Roman" w:hAnsi="Times New Roman" w:cs="Times New Roman"/>
          <w:sz w:val="28"/>
          <w:szCs w:val="28"/>
        </w:rPr>
        <w:t xml:space="preserve"> </w:t>
      </w:r>
      <w:r w:rsidR="005C5DEB">
        <w:rPr>
          <w:rFonts w:ascii="Times New Roman" w:hAnsi="Times New Roman" w:cs="Times New Roman"/>
          <w:sz w:val="28"/>
          <w:szCs w:val="28"/>
        </w:rPr>
        <w:t>informes de la Misión Internacional I</w:t>
      </w:r>
      <w:r w:rsidR="0058176A">
        <w:rPr>
          <w:rFonts w:ascii="Times New Roman" w:hAnsi="Times New Roman" w:cs="Times New Roman"/>
          <w:sz w:val="28"/>
          <w:szCs w:val="28"/>
        </w:rPr>
        <w:t>ndependiente de determinación de hechos sobre la República Bolivariana de Venezuela</w:t>
      </w:r>
      <w:r w:rsidR="00FD1D2F">
        <w:rPr>
          <w:rFonts w:ascii="Times New Roman" w:hAnsi="Times New Roman" w:cs="Times New Roman"/>
          <w:sz w:val="28"/>
          <w:szCs w:val="28"/>
        </w:rPr>
        <w:t xml:space="preserve"> </w:t>
      </w:r>
      <w:r w:rsidR="00515120">
        <w:rPr>
          <w:rFonts w:ascii="Times New Roman" w:hAnsi="Times New Roman" w:cs="Times New Roman"/>
          <w:sz w:val="28"/>
          <w:szCs w:val="28"/>
        </w:rPr>
        <w:t>del Consejo de Derechos Humanos de</w:t>
      </w:r>
      <w:r w:rsidR="009D6BA8">
        <w:rPr>
          <w:rFonts w:ascii="Times New Roman" w:hAnsi="Times New Roman" w:cs="Times New Roman"/>
          <w:sz w:val="28"/>
          <w:szCs w:val="28"/>
        </w:rPr>
        <w:t xml:space="preserve"> la ONU,</w:t>
      </w:r>
      <w:r w:rsidR="0058176A">
        <w:rPr>
          <w:rFonts w:ascii="Times New Roman" w:hAnsi="Times New Roman" w:cs="Times New Roman"/>
          <w:sz w:val="28"/>
          <w:szCs w:val="28"/>
        </w:rPr>
        <w:t xml:space="preserve"> </w:t>
      </w:r>
      <w:r w:rsidR="00AE13A0">
        <w:rPr>
          <w:rFonts w:ascii="Times New Roman" w:hAnsi="Times New Roman" w:cs="Times New Roman"/>
          <w:sz w:val="28"/>
          <w:szCs w:val="28"/>
        </w:rPr>
        <w:t>están siendo</w:t>
      </w:r>
      <w:r w:rsidR="002775CC" w:rsidRPr="00024CA8">
        <w:rPr>
          <w:rFonts w:ascii="Times New Roman" w:hAnsi="Times New Roman" w:cs="Times New Roman"/>
          <w:sz w:val="28"/>
          <w:szCs w:val="28"/>
        </w:rPr>
        <w:t xml:space="preserve"> </w:t>
      </w:r>
      <w:r w:rsidR="00253E37">
        <w:rPr>
          <w:rFonts w:ascii="Times New Roman" w:hAnsi="Times New Roman" w:cs="Times New Roman"/>
          <w:sz w:val="28"/>
          <w:szCs w:val="28"/>
        </w:rPr>
        <w:t>amenazadas</w:t>
      </w:r>
      <w:r w:rsidR="00E739EE" w:rsidRPr="00024CA8">
        <w:rPr>
          <w:rFonts w:ascii="Times New Roman" w:hAnsi="Times New Roman" w:cs="Times New Roman"/>
          <w:sz w:val="28"/>
          <w:szCs w:val="28"/>
        </w:rPr>
        <w:t xml:space="preserve"> </w:t>
      </w:r>
      <w:r w:rsidR="00E40287" w:rsidRPr="00024CA8">
        <w:rPr>
          <w:rFonts w:ascii="Times New Roman" w:hAnsi="Times New Roman" w:cs="Times New Roman"/>
          <w:sz w:val="28"/>
          <w:szCs w:val="28"/>
        </w:rPr>
        <w:t>por</w:t>
      </w:r>
      <w:r w:rsidRPr="00024CA8">
        <w:rPr>
          <w:rFonts w:ascii="Times New Roman" w:hAnsi="Times New Roman" w:cs="Times New Roman"/>
          <w:sz w:val="28"/>
          <w:szCs w:val="28"/>
        </w:rPr>
        <w:t xml:space="preserve"> las propias </w:t>
      </w:r>
      <w:r w:rsidR="00E40287" w:rsidRPr="00024CA8">
        <w:rPr>
          <w:rFonts w:ascii="Times New Roman" w:hAnsi="Times New Roman" w:cs="Times New Roman"/>
          <w:sz w:val="28"/>
          <w:szCs w:val="28"/>
        </w:rPr>
        <w:t>autoridades de seguridad</w:t>
      </w:r>
      <w:r w:rsidRPr="00024CA8">
        <w:rPr>
          <w:rFonts w:ascii="Times New Roman" w:hAnsi="Times New Roman" w:cs="Times New Roman"/>
          <w:sz w:val="28"/>
          <w:szCs w:val="28"/>
        </w:rPr>
        <w:t xml:space="preserve"> venezolan</w:t>
      </w:r>
      <w:r w:rsidR="00E40287" w:rsidRPr="00024CA8">
        <w:rPr>
          <w:rFonts w:ascii="Times New Roman" w:hAnsi="Times New Roman" w:cs="Times New Roman"/>
          <w:sz w:val="28"/>
          <w:szCs w:val="28"/>
        </w:rPr>
        <w:t>as</w:t>
      </w:r>
      <w:r w:rsidRPr="00024CA8">
        <w:rPr>
          <w:rFonts w:ascii="Times New Roman" w:hAnsi="Times New Roman" w:cs="Times New Roman"/>
          <w:sz w:val="28"/>
          <w:szCs w:val="28"/>
        </w:rPr>
        <w:t>.</w:t>
      </w:r>
    </w:p>
    <w:p w14:paraId="1D1B9741" w14:textId="77777777" w:rsidR="00DA5B51" w:rsidRPr="00024CA8" w:rsidRDefault="00DA5B51" w:rsidP="004B15F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3A0A2A" w14:textId="77E6C09A" w:rsidR="00265816" w:rsidRPr="00024CA8" w:rsidRDefault="00335605" w:rsidP="004B15F2">
      <w:pPr>
        <w:pStyle w:val="Prrafodelist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4CA8">
        <w:rPr>
          <w:rFonts w:ascii="Times New Roman" w:hAnsi="Times New Roman" w:cs="Times New Roman"/>
          <w:sz w:val="28"/>
          <w:szCs w:val="28"/>
        </w:rPr>
        <w:t xml:space="preserve">El momento exige un diálogo amplio, inclusivo y de buena fe para </w:t>
      </w:r>
      <w:r w:rsidR="00BD268F">
        <w:rPr>
          <w:rFonts w:ascii="Times New Roman" w:hAnsi="Times New Roman" w:cs="Times New Roman"/>
          <w:sz w:val="28"/>
          <w:szCs w:val="28"/>
        </w:rPr>
        <w:t>facilitar</w:t>
      </w:r>
      <w:r w:rsidRPr="00024CA8">
        <w:rPr>
          <w:rFonts w:ascii="Times New Roman" w:hAnsi="Times New Roman" w:cs="Times New Roman"/>
          <w:sz w:val="28"/>
          <w:szCs w:val="28"/>
        </w:rPr>
        <w:t xml:space="preserve"> un acuerdo político que auspicie la reconciliación </w:t>
      </w:r>
      <w:r w:rsidRPr="000C574F">
        <w:rPr>
          <w:rFonts w:ascii="Times New Roman" w:hAnsi="Times New Roman" w:cs="Times New Roman"/>
          <w:sz w:val="28"/>
          <w:szCs w:val="28"/>
        </w:rPr>
        <w:t>nacional</w:t>
      </w:r>
      <w:r w:rsidR="000C574F">
        <w:rPr>
          <w:rFonts w:ascii="Times New Roman" w:hAnsi="Times New Roman" w:cs="Times New Roman"/>
          <w:sz w:val="28"/>
          <w:szCs w:val="28"/>
        </w:rPr>
        <w:t>,</w:t>
      </w:r>
      <w:r w:rsidRPr="000C574F">
        <w:rPr>
          <w:rFonts w:ascii="Times New Roman" w:hAnsi="Times New Roman" w:cs="Times New Roman"/>
          <w:sz w:val="28"/>
          <w:szCs w:val="28"/>
        </w:rPr>
        <w:t xml:space="preserve"> la paz</w:t>
      </w:r>
      <w:r w:rsidR="00793F93" w:rsidRPr="00024CA8">
        <w:rPr>
          <w:rFonts w:ascii="Times New Roman" w:hAnsi="Times New Roman" w:cs="Times New Roman"/>
          <w:sz w:val="28"/>
          <w:szCs w:val="28"/>
        </w:rPr>
        <w:t>, la seguridad pública</w:t>
      </w:r>
      <w:r w:rsidRPr="00024CA8">
        <w:rPr>
          <w:rFonts w:ascii="Times New Roman" w:hAnsi="Times New Roman" w:cs="Times New Roman"/>
          <w:sz w:val="28"/>
          <w:szCs w:val="28"/>
        </w:rPr>
        <w:t xml:space="preserve"> y la democracia en Venezuela.</w:t>
      </w:r>
      <w:r w:rsidR="00DA5B51" w:rsidRPr="00024CA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1446C0" w14:textId="77777777" w:rsidR="00265816" w:rsidRPr="00024CA8" w:rsidRDefault="00265816" w:rsidP="004B15F2">
      <w:pPr>
        <w:pStyle w:val="Prrafodelista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0000000B" w14:textId="27F6E0FB" w:rsidR="005A5737" w:rsidRPr="00E739EE" w:rsidRDefault="00335605" w:rsidP="004B15F2">
      <w:pPr>
        <w:pStyle w:val="Prrafodelist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24CA8">
        <w:rPr>
          <w:rFonts w:ascii="Times New Roman" w:hAnsi="Times New Roman" w:cs="Times New Roman"/>
          <w:sz w:val="28"/>
          <w:szCs w:val="28"/>
        </w:rPr>
        <w:t xml:space="preserve">Nos comprometemos a apoyar todos los esfuerzos en ese sentido, abogando siempre por una solución genuinamente venezolana </w:t>
      </w:r>
      <w:r w:rsidRPr="00E739EE">
        <w:rPr>
          <w:rFonts w:ascii="Times New Roman" w:hAnsi="Times New Roman" w:cs="Times New Roman"/>
          <w:sz w:val="28"/>
          <w:szCs w:val="28"/>
        </w:rPr>
        <w:t>en la que prevalezcan la democracia, la justicia</w:t>
      </w:r>
      <w:r w:rsidR="00A91AC0" w:rsidRPr="00E739EE">
        <w:rPr>
          <w:rFonts w:ascii="Times New Roman" w:hAnsi="Times New Roman" w:cs="Times New Roman"/>
          <w:sz w:val="28"/>
          <w:szCs w:val="28"/>
        </w:rPr>
        <w:t>,</w:t>
      </w:r>
      <w:r w:rsidRPr="00E739EE">
        <w:rPr>
          <w:rFonts w:ascii="Times New Roman" w:hAnsi="Times New Roman" w:cs="Times New Roman"/>
          <w:sz w:val="28"/>
          <w:szCs w:val="28"/>
        </w:rPr>
        <w:t xml:space="preserve"> la paz</w:t>
      </w:r>
      <w:r w:rsidR="00A91AC0" w:rsidRPr="00E739EE">
        <w:rPr>
          <w:rFonts w:ascii="Times New Roman" w:hAnsi="Times New Roman" w:cs="Times New Roman"/>
          <w:sz w:val="28"/>
          <w:szCs w:val="28"/>
        </w:rPr>
        <w:t xml:space="preserve"> y la seguridad</w:t>
      </w:r>
      <w:r w:rsidRPr="00E739EE">
        <w:rPr>
          <w:rFonts w:ascii="Times New Roman" w:hAnsi="Times New Roman" w:cs="Times New Roman"/>
          <w:sz w:val="28"/>
          <w:szCs w:val="28"/>
        </w:rPr>
        <w:t>.</w:t>
      </w:r>
    </w:p>
    <w:p w14:paraId="5B2ED4CA" w14:textId="77777777" w:rsidR="00DA5B51" w:rsidRPr="00E739EE" w:rsidRDefault="00DA5B51" w:rsidP="004B15F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B28AF24" w14:textId="3BC0E6E5" w:rsidR="00DA5B51" w:rsidRDefault="00DA5B51" w:rsidP="004B15F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739EE">
        <w:rPr>
          <w:rFonts w:ascii="Times New Roman" w:hAnsi="Times New Roman" w:cs="Times New Roman"/>
          <w:i/>
          <w:iCs/>
          <w:sz w:val="28"/>
          <w:szCs w:val="28"/>
        </w:rPr>
        <w:t>Países signatarios por orden alfabético.</w:t>
      </w:r>
    </w:p>
    <w:p w14:paraId="6A25B5F4" w14:textId="77777777" w:rsidR="00917F3E" w:rsidRDefault="00917F3E" w:rsidP="004B15F2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286B5C34" w14:textId="6E8922B3" w:rsidR="00917F3E" w:rsidRPr="00917F3E" w:rsidRDefault="00F0457B" w:rsidP="00917F3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República de </w:t>
      </w:r>
      <w:r w:rsidR="00917F3E" w:rsidRPr="00917F3E">
        <w:rPr>
          <w:rFonts w:ascii="Times New Roman" w:hAnsi="Times New Roman" w:cs="Times New Roman"/>
          <w:i/>
          <w:iCs/>
          <w:sz w:val="28"/>
          <w:szCs w:val="28"/>
        </w:rPr>
        <w:t>Argentina</w:t>
      </w:r>
    </w:p>
    <w:p w14:paraId="39BD06C4" w14:textId="77777777" w:rsidR="00917F3E" w:rsidRPr="00917F3E" w:rsidRDefault="00917F3E" w:rsidP="00917F3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7F3E">
        <w:rPr>
          <w:rFonts w:ascii="Times New Roman" w:hAnsi="Times New Roman" w:cs="Times New Roman"/>
          <w:i/>
          <w:iCs/>
          <w:sz w:val="28"/>
          <w:szCs w:val="28"/>
        </w:rPr>
        <w:t>Canadá</w:t>
      </w:r>
    </w:p>
    <w:p w14:paraId="23B958CF" w14:textId="7CC16E74" w:rsidR="00917F3E" w:rsidRDefault="00F0457B" w:rsidP="00917F3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República de </w:t>
      </w:r>
      <w:r w:rsidR="00917F3E" w:rsidRPr="00917F3E">
        <w:rPr>
          <w:rFonts w:ascii="Times New Roman" w:hAnsi="Times New Roman" w:cs="Times New Roman"/>
          <w:i/>
          <w:iCs/>
          <w:sz w:val="28"/>
          <w:szCs w:val="28"/>
        </w:rPr>
        <w:t>Chile</w:t>
      </w:r>
    </w:p>
    <w:p w14:paraId="251E3B5D" w14:textId="75A2BA05" w:rsidR="00332DE8" w:rsidRPr="00917F3E" w:rsidRDefault="00332DE8" w:rsidP="00917F3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República Checa</w:t>
      </w:r>
    </w:p>
    <w:p w14:paraId="1890BB3E" w14:textId="0A265186" w:rsidR="00917F3E" w:rsidRPr="00917F3E" w:rsidRDefault="00F0457B" w:rsidP="00917F3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República de </w:t>
      </w:r>
      <w:r w:rsidR="00917F3E" w:rsidRPr="00917F3E">
        <w:rPr>
          <w:rFonts w:ascii="Times New Roman" w:hAnsi="Times New Roman" w:cs="Times New Roman"/>
          <w:i/>
          <w:iCs/>
          <w:sz w:val="28"/>
          <w:szCs w:val="28"/>
        </w:rPr>
        <w:t>Costa Rica</w:t>
      </w:r>
    </w:p>
    <w:p w14:paraId="036BFC4A" w14:textId="10862F75" w:rsidR="00917F3E" w:rsidRPr="00917F3E" w:rsidRDefault="00F0457B" w:rsidP="00917F3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República del </w:t>
      </w:r>
      <w:r w:rsidR="00917F3E" w:rsidRPr="00917F3E">
        <w:rPr>
          <w:rFonts w:ascii="Times New Roman" w:hAnsi="Times New Roman" w:cs="Times New Roman"/>
          <w:i/>
          <w:iCs/>
          <w:sz w:val="28"/>
          <w:szCs w:val="28"/>
        </w:rPr>
        <w:t>Ecuador</w:t>
      </w:r>
    </w:p>
    <w:p w14:paraId="60BA504A" w14:textId="10ADAE69" w:rsidR="00917F3E" w:rsidRPr="00917F3E" w:rsidRDefault="0027335C" w:rsidP="00917F3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Reino de </w:t>
      </w:r>
      <w:r w:rsidR="00917F3E" w:rsidRPr="00917F3E">
        <w:rPr>
          <w:rFonts w:ascii="Times New Roman" w:hAnsi="Times New Roman" w:cs="Times New Roman"/>
          <w:i/>
          <w:iCs/>
          <w:sz w:val="28"/>
          <w:szCs w:val="28"/>
        </w:rPr>
        <w:t>España</w:t>
      </w:r>
    </w:p>
    <w:p w14:paraId="66A70391" w14:textId="69391215" w:rsidR="00917F3E" w:rsidRPr="00917F3E" w:rsidRDefault="00917F3E" w:rsidP="00917F3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7F3E">
        <w:rPr>
          <w:rFonts w:ascii="Times New Roman" w:hAnsi="Times New Roman" w:cs="Times New Roman"/>
          <w:i/>
          <w:iCs/>
          <w:sz w:val="28"/>
          <w:szCs w:val="28"/>
        </w:rPr>
        <w:t xml:space="preserve">Estados Unidos </w:t>
      </w:r>
      <w:r w:rsidR="0027335C">
        <w:rPr>
          <w:rFonts w:ascii="Times New Roman" w:hAnsi="Times New Roman" w:cs="Times New Roman"/>
          <w:i/>
          <w:iCs/>
          <w:sz w:val="28"/>
          <w:szCs w:val="28"/>
        </w:rPr>
        <w:t>de América</w:t>
      </w:r>
    </w:p>
    <w:p w14:paraId="3040C5F7" w14:textId="509057C3" w:rsidR="00917F3E" w:rsidRPr="00917F3E" w:rsidRDefault="0027335C" w:rsidP="00917F3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República de </w:t>
      </w:r>
      <w:r w:rsidR="00917F3E" w:rsidRPr="00917F3E">
        <w:rPr>
          <w:rFonts w:ascii="Times New Roman" w:hAnsi="Times New Roman" w:cs="Times New Roman"/>
          <w:i/>
          <w:iCs/>
          <w:sz w:val="28"/>
          <w:szCs w:val="28"/>
        </w:rPr>
        <w:t>Guatemala</w:t>
      </w:r>
    </w:p>
    <w:p w14:paraId="3FF76AF9" w14:textId="673B0BE1" w:rsidR="00917F3E" w:rsidRPr="00917F3E" w:rsidRDefault="0027335C" w:rsidP="00917F3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República Cooperativa de </w:t>
      </w:r>
      <w:r w:rsidR="00917F3E" w:rsidRPr="00917F3E">
        <w:rPr>
          <w:rFonts w:ascii="Times New Roman" w:hAnsi="Times New Roman" w:cs="Times New Roman"/>
          <w:i/>
          <w:iCs/>
          <w:sz w:val="28"/>
          <w:szCs w:val="28"/>
        </w:rPr>
        <w:t>Guyana</w:t>
      </w:r>
    </w:p>
    <w:p w14:paraId="11CFAEEC" w14:textId="45F088F3" w:rsidR="00917F3E" w:rsidRDefault="0027335C" w:rsidP="00917F3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República </w:t>
      </w:r>
      <w:r w:rsidR="00917F3E" w:rsidRPr="00917F3E">
        <w:rPr>
          <w:rFonts w:ascii="Times New Roman" w:hAnsi="Times New Roman" w:cs="Times New Roman"/>
          <w:i/>
          <w:iCs/>
          <w:sz w:val="28"/>
          <w:szCs w:val="28"/>
        </w:rPr>
        <w:t>Italia</w:t>
      </w:r>
      <w:r>
        <w:rPr>
          <w:rFonts w:ascii="Times New Roman" w:hAnsi="Times New Roman" w:cs="Times New Roman"/>
          <w:i/>
          <w:iCs/>
          <w:sz w:val="28"/>
          <w:szCs w:val="28"/>
        </w:rPr>
        <w:t>na</w:t>
      </w:r>
    </w:p>
    <w:p w14:paraId="6B396ECE" w14:textId="36655AD8" w:rsidR="00CC5C45" w:rsidRDefault="00CC5C45" w:rsidP="00917F3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Reino de Marruecos</w:t>
      </w:r>
    </w:p>
    <w:p w14:paraId="36E2B8EC" w14:textId="27E93ECA" w:rsidR="00BD0E3E" w:rsidRPr="00917F3E" w:rsidRDefault="00BD0E3E" w:rsidP="00917F3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Reino de los Países Bajos</w:t>
      </w:r>
    </w:p>
    <w:p w14:paraId="67764CC1" w14:textId="35A71CE8" w:rsidR="00917F3E" w:rsidRPr="00917F3E" w:rsidRDefault="0027335C" w:rsidP="00917F3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República de </w:t>
      </w:r>
      <w:r w:rsidR="00917F3E" w:rsidRPr="00917F3E">
        <w:rPr>
          <w:rFonts w:ascii="Times New Roman" w:hAnsi="Times New Roman" w:cs="Times New Roman"/>
          <w:i/>
          <w:iCs/>
          <w:sz w:val="28"/>
          <w:szCs w:val="28"/>
        </w:rPr>
        <w:t>Panamá</w:t>
      </w:r>
    </w:p>
    <w:p w14:paraId="406B6AB8" w14:textId="5B4F50F2" w:rsidR="00917F3E" w:rsidRPr="00917F3E" w:rsidRDefault="0004468B" w:rsidP="00917F3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República del </w:t>
      </w:r>
      <w:r w:rsidR="00917F3E" w:rsidRPr="00917F3E">
        <w:rPr>
          <w:rFonts w:ascii="Times New Roman" w:hAnsi="Times New Roman" w:cs="Times New Roman"/>
          <w:i/>
          <w:iCs/>
          <w:sz w:val="28"/>
          <w:szCs w:val="28"/>
        </w:rPr>
        <w:t>Paraguay</w:t>
      </w:r>
    </w:p>
    <w:p w14:paraId="73E9F02E" w14:textId="5C4DA3A9" w:rsidR="00917F3E" w:rsidRPr="00917F3E" w:rsidRDefault="0004468B" w:rsidP="00917F3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lastRenderedPageBreak/>
        <w:t xml:space="preserve">República del </w:t>
      </w:r>
      <w:r w:rsidR="00917F3E" w:rsidRPr="00917F3E">
        <w:rPr>
          <w:rFonts w:ascii="Times New Roman" w:hAnsi="Times New Roman" w:cs="Times New Roman"/>
          <w:i/>
          <w:iCs/>
          <w:sz w:val="28"/>
          <w:szCs w:val="28"/>
        </w:rPr>
        <w:t>Perú</w:t>
      </w:r>
    </w:p>
    <w:p w14:paraId="70AFFEA8" w14:textId="367CC860" w:rsidR="00917F3E" w:rsidRPr="00917F3E" w:rsidRDefault="0004468B" w:rsidP="00917F3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República </w:t>
      </w:r>
      <w:r w:rsidR="00917F3E" w:rsidRPr="00917F3E">
        <w:rPr>
          <w:rFonts w:ascii="Times New Roman" w:hAnsi="Times New Roman" w:cs="Times New Roman"/>
          <w:i/>
          <w:iCs/>
          <w:sz w:val="28"/>
          <w:szCs w:val="28"/>
        </w:rPr>
        <w:t>Portu</w:t>
      </w:r>
      <w:r>
        <w:rPr>
          <w:rFonts w:ascii="Times New Roman" w:hAnsi="Times New Roman" w:cs="Times New Roman"/>
          <w:i/>
          <w:iCs/>
          <w:sz w:val="28"/>
          <w:szCs w:val="28"/>
        </w:rPr>
        <w:t>guesa</w:t>
      </w:r>
    </w:p>
    <w:p w14:paraId="2AC96D3E" w14:textId="77777777" w:rsidR="00917F3E" w:rsidRPr="00917F3E" w:rsidRDefault="00917F3E" w:rsidP="00917F3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7F3E">
        <w:rPr>
          <w:rFonts w:ascii="Times New Roman" w:hAnsi="Times New Roman" w:cs="Times New Roman"/>
          <w:i/>
          <w:iCs/>
          <w:sz w:val="28"/>
          <w:szCs w:val="28"/>
        </w:rPr>
        <w:t xml:space="preserve">República Dominicana </w:t>
      </w:r>
    </w:p>
    <w:p w14:paraId="0C70A0E5" w14:textId="292C83C2" w:rsidR="00917F3E" w:rsidRPr="00917F3E" w:rsidRDefault="0004468B" w:rsidP="00917F3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República de </w:t>
      </w:r>
      <w:r w:rsidR="00917F3E" w:rsidRPr="00917F3E">
        <w:rPr>
          <w:rFonts w:ascii="Times New Roman" w:hAnsi="Times New Roman" w:cs="Times New Roman"/>
          <w:i/>
          <w:iCs/>
          <w:sz w:val="28"/>
          <w:szCs w:val="28"/>
        </w:rPr>
        <w:t>Surinam</w:t>
      </w:r>
    </w:p>
    <w:p w14:paraId="57D91B9A" w14:textId="1475FE29" w:rsidR="00917F3E" w:rsidRPr="00917F3E" w:rsidRDefault="004301CC" w:rsidP="00917F3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República Oriental del </w:t>
      </w:r>
      <w:r w:rsidR="00917F3E" w:rsidRPr="00917F3E">
        <w:rPr>
          <w:rFonts w:ascii="Times New Roman" w:hAnsi="Times New Roman" w:cs="Times New Roman"/>
          <w:i/>
          <w:iCs/>
          <w:sz w:val="28"/>
          <w:szCs w:val="28"/>
        </w:rPr>
        <w:t>Uruguay</w:t>
      </w:r>
    </w:p>
    <w:p w14:paraId="10B39E2E" w14:textId="3F04B571" w:rsidR="00917F3E" w:rsidRPr="00E739EE" w:rsidRDefault="00917F3E" w:rsidP="00917F3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17F3E">
        <w:rPr>
          <w:rFonts w:ascii="Times New Roman" w:hAnsi="Times New Roman" w:cs="Times New Roman"/>
          <w:i/>
          <w:iCs/>
          <w:sz w:val="28"/>
          <w:szCs w:val="28"/>
        </w:rPr>
        <w:t>Unión Europea</w:t>
      </w:r>
    </w:p>
    <w:p w14:paraId="33403EAA" w14:textId="77777777" w:rsidR="00DA5B51" w:rsidRPr="00E739EE" w:rsidRDefault="00DA5B51" w:rsidP="004B15F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A5B51" w:rsidRPr="00E739E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B4705893-A5AF-429E-8E95-BAC77CD2F7E6}"/>
    <w:embedBold r:id="rId2" w:fontKey="{DDF0A057-8123-4472-AE1B-C9F816E6D020}"/>
    <w:embedItalic r:id="rId3" w:fontKey="{EAC6E8E8-9F13-439A-A6B8-063166D78E43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35E84B38-61DF-4236-87A8-040934A1D5B9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5" w:fontKey="{52F0B6EE-97F4-47B0-97C4-15CDA7CDBB83}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577B3D"/>
    <w:multiLevelType w:val="hybridMultilevel"/>
    <w:tmpl w:val="3A9833B2"/>
    <w:lvl w:ilvl="0" w:tplc="380A000F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720" w:hanging="360"/>
      </w:pPr>
    </w:lvl>
    <w:lvl w:ilvl="2" w:tplc="380A001B" w:tentative="1">
      <w:start w:val="1"/>
      <w:numFmt w:val="lowerRoman"/>
      <w:lvlText w:val="%3."/>
      <w:lvlJc w:val="right"/>
      <w:pPr>
        <w:ind w:left="1440" w:hanging="180"/>
      </w:pPr>
    </w:lvl>
    <w:lvl w:ilvl="3" w:tplc="380A000F" w:tentative="1">
      <w:start w:val="1"/>
      <w:numFmt w:val="decimal"/>
      <w:lvlText w:val="%4."/>
      <w:lvlJc w:val="left"/>
      <w:pPr>
        <w:ind w:left="2160" w:hanging="360"/>
      </w:pPr>
    </w:lvl>
    <w:lvl w:ilvl="4" w:tplc="380A0019" w:tentative="1">
      <w:start w:val="1"/>
      <w:numFmt w:val="lowerLetter"/>
      <w:lvlText w:val="%5."/>
      <w:lvlJc w:val="left"/>
      <w:pPr>
        <w:ind w:left="2880" w:hanging="360"/>
      </w:pPr>
    </w:lvl>
    <w:lvl w:ilvl="5" w:tplc="380A001B" w:tentative="1">
      <w:start w:val="1"/>
      <w:numFmt w:val="lowerRoman"/>
      <w:lvlText w:val="%6."/>
      <w:lvlJc w:val="right"/>
      <w:pPr>
        <w:ind w:left="3600" w:hanging="180"/>
      </w:pPr>
    </w:lvl>
    <w:lvl w:ilvl="6" w:tplc="380A000F" w:tentative="1">
      <w:start w:val="1"/>
      <w:numFmt w:val="decimal"/>
      <w:lvlText w:val="%7."/>
      <w:lvlJc w:val="left"/>
      <w:pPr>
        <w:ind w:left="4320" w:hanging="360"/>
      </w:pPr>
    </w:lvl>
    <w:lvl w:ilvl="7" w:tplc="380A0019" w:tentative="1">
      <w:start w:val="1"/>
      <w:numFmt w:val="lowerLetter"/>
      <w:lvlText w:val="%8."/>
      <w:lvlJc w:val="left"/>
      <w:pPr>
        <w:ind w:left="5040" w:hanging="360"/>
      </w:pPr>
    </w:lvl>
    <w:lvl w:ilvl="8" w:tplc="38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619A2387"/>
    <w:multiLevelType w:val="hybridMultilevel"/>
    <w:tmpl w:val="4E6E3CEE"/>
    <w:lvl w:ilvl="0" w:tplc="627499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45D0364"/>
    <w:multiLevelType w:val="hybridMultilevel"/>
    <w:tmpl w:val="5BAC52D8"/>
    <w:lvl w:ilvl="0" w:tplc="3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98610B1"/>
    <w:multiLevelType w:val="hybridMultilevel"/>
    <w:tmpl w:val="84CE5844"/>
    <w:lvl w:ilvl="0" w:tplc="3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B061437"/>
    <w:multiLevelType w:val="hybridMultilevel"/>
    <w:tmpl w:val="891C736E"/>
    <w:lvl w:ilvl="0" w:tplc="380A000F">
      <w:start w:val="1"/>
      <w:numFmt w:val="decimal"/>
      <w:lvlText w:val="%1."/>
      <w:lvlJc w:val="left"/>
      <w:pPr>
        <w:ind w:left="720" w:hanging="360"/>
      </w:p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363E8"/>
    <w:multiLevelType w:val="hybridMultilevel"/>
    <w:tmpl w:val="856ACA42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737"/>
    <w:rsid w:val="00011C1A"/>
    <w:rsid w:val="00011F18"/>
    <w:rsid w:val="00024CA8"/>
    <w:rsid w:val="0004468B"/>
    <w:rsid w:val="000862C5"/>
    <w:rsid w:val="00091698"/>
    <w:rsid w:val="000C574F"/>
    <w:rsid w:val="000E42DC"/>
    <w:rsid w:val="00104817"/>
    <w:rsid w:val="0011183C"/>
    <w:rsid w:val="00124FB8"/>
    <w:rsid w:val="00144A24"/>
    <w:rsid w:val="00171FA8"/>
    <w:rsid w:val="00172AC7"/>
    <w:rsid w:val="001919E8"/>
    <w:rsid w:val="0019417B"/>
    <w:rsid w:val="001A5D81"/>
    <w:rsid w:val="001A6A16"/>
    <w:rsid w:val="001A7ED1"/>
    <w:rsid w:val="001D52CA"/>
    <w:rsid w:val="002070C5"/>
    <w:rsid w:val="00210E2B"/>
    <w:rsid w:val="002226F8"/>
    <w:rsid w:val="00222C3F"/>
    <w:rsid w:val="002260ED"/>
    <w:rsid w:val="00230F96"/>
    <w:rsid w:val="002333E2"/>
    <w:rsid w:val="00237508"/>
    <w:rsid w:val="00244C58"/>
    <w:rsid w:val="00252D0F"/>
    <w:rsid w:val="00253E37"/>
    <w:rsid w:val="00265816"/>
    <w:rsid w:val="0027335C"/>
    <w:rsid w:val="002775CC"/>
    <w:rsid w:val="00283862"/>
    <w:rsid w:val="002947AD"/>
    <w:rsid w:val="0029515F"/>
    <w:rsid w:val="002B40D9"/>
    <w:rsid w:val="002C62D4"/>
    <w:rsid w:val="002E1E13"/>
    <w:rsid w:val="002E7204"/>
    <w:rsid w:val="003029E7"/>
    <w:rsid w:val="00320EE6"/>
    <w:rsid w:val="00321D16"/>
    <w:rsid w:val="00332DE8"/>
    <w:rsid w:val="00335605"/>
    <w:rsid w:val="0034664D"/>
    <w:rsid w:val="00363AFA"/>
    <w:rsid w:val="003726E9"/>
    <w:rsid w:val="00372D22"/>
    <w:rsid w:val="00385BD2"/>
    <w:rsid w:val="003A20F2"/>
    <w:rsid w:val="003B0BE2"/>
    <w:rsid w:val="003B1098"/>
    <w:rsid w:val="003B3A92"/>
    <w:rsid w:val="003B6082"/>
    <w:rsid w:val="0041253D"/>
    <w:rsid w:val="004301CC"/>
    <w:rsid w:val="0043353B"/>
    <w:rsid w:val="00441647"/>
    <w:rsid w:val="00444D24"/>
    <w:rsid w:val="004578B0"/>
    <w:rsid w:val="0046142C"/>
    <w:rsid w:val="00476F69"/>
    <w:rsid w:val="00477658"/>
    <w:rsid w:val="00484F5F"/>
    <w:rsid w:val="004859FD"/>
    <w:rsid w:val="0049342E"/>
    <w:rsid w:val="004B15F2"/>
    <w:rsid w:val="004D588E"/>
    <w:rsid w:val="004E737F"/>
    <w:rsid w:val="00513188"/>
    <w:rsid w:val="00515120"/>
    <w:rsid w:val="00520F94"/>
    <w:rsid w:val="00525400"/>
    <w:rsid w:val="00530718"/>
    <w:rsid w:val="00532A9C"/>
    <w:rsid w:val="00533913"/>
    <w:rsid w:val="0054200A"/>
    <w:rsid w:val="00544A39"/>
    <w:rsid w:val="0056030C"/>
    <w:rsid w:val="00576ACC"/>
    <w:rsid w:val="0058176A"/>
    <w:rsid w:val="00595231"/>
    <w:rsid w:val="00596282"/>
    <w:rsid w:val="00596D1E"/>
    <w:rsid w:val="00597DF4"/>
    <w:rsid w:val="005A5552"/>
    <w:rsid w:val="005A5737"/>
    <w:rsid w:val="005A6B2D"/>
    <w:rsid w:val="005A6EF8"/>
    <w:rsid w:val="005B00EC"/>
    <w:rsid w:val="005B1775"/>
    <w:rsid w:val="005C5DEB"/>
    <w:rsid w:val="005C5E03"/>
    <w:rsid w:val="005C64CF"/>
    <w:rsid w:val="005F016A"/>
    <w:rsid w:val="005F4626"/>
    <w:rsid w:val="0064576A"/>
    <w:rsid w:val="00647F40"/>
    <w:rsid w:val="00664F41"/>
    <w:rsid w:val="00684F1B"/>
    <w:rsid w:val="006943F6"/>
    <w:rsid w:val="006A392D"/>
    <w:rsid w:val="006A6876"/>
    <w:rsid w:val="006D406D"/>
    <w:rsid w:val="00700B3A"/>
    <w:rsid w:val="0070740C"/>
    <w:rsid w:val="00732230"/>
    <w:rsid w:val="007359C6"/>
    <w:rsid w:val="0077210D"/>
    <w:rsid w:val="00793F93"/>
    <w:rsid w:val="007C4EA0"/>
    <w:rsid w:val="00804732"/>
    <w:rsid w:val="00805B11"/>
    <w:rsid w:val="00843FED"/>
    <w:rsid w:val="00857F28"/>
    <w:rsid w:val="00883473"/>
    <w:rsid w:val="00887545"/>
    <w:rsid w:val="008A66AD"/>
    <w:rsid w:val="008E67AA"/>
    <w:rsid w:val="008E7297"/>
    <w:rsid w:val="0090300B"/>
    <w:rsid w:val="0090606E"/>
    <w:rsid w:val="00917F3E"/>
    <w:rsid w:val="0092076B"/>
    <w:rsid w:val="00925C80"/>
    <w:rsid w:val="009304A6"/>
    <w:rsid w:val="0093759F"/>
    <w:rsid w:val="00940BDA"/>
    <w:rsid w:val="00950A34"/>
    <w:rsid w:val="0095465D"/>
    <w:rsid w:val="0095569D"/>
    <w:rsid w:val="00970988"/>
    <w:rsid w:val="00972603"/>
    <w:rsid w:val="00983D39"/>
    <w:rsid w:val="009D0401"/>
    <w:rsid w:val="009D3640"/>
    <w:rsid w:val="009D6BA8"/>
    <w:rsid w:val="009F2008"/>
    <w:rsid w:val="009F298B"/>
    <w:rsid w:val="00A01AA8"/>
    <w:rsid w:val="00A0671E"/>
    <w:rsid w:val="00A52014"/>
    <w:rsid w:val="00A86541"/>
    <w:rsid w:val="00A91AC0"/>
    <w:rsid w:val="00AA4DBE"/>
    <w:rsid w:val="00AB1B9D"/>
    <w:rsid w:val="00AB67FE"/>
    <w:rsid w:val="00AB6A00"/>
    <w:rsid w:val="00AC3907"/>
    <w:rsid w:val="00AD3870"/>
    <w:rsid w:val="00AE13A0"/>
    <w:rsid w:val="00B0434A"/>
    <w:rsid w:val="00B3205D"/>
    <w:rsid w:val="00B34DBF"/>
    <w:rsid w:val="00B36C67"/>
    <w:rsid w:val="00B53D0D"/>
    <w:rsid w:val="00B5426D"/>
    <w:rsid w:val="00B61CA8"/>
    <w:rsid w:val="00B76FE2"/>
    <w:rsid w:val="00B9651A"/>
    <w:rsid w:val="00BA598B"/>
    <w:rsid w:val="00BC159B"/>
    <w:rsid w:val="00BC5D83"/>
    <w:rsid w:val="00BD0B59"/>
    <w:rsid w:val="00BD0E3E"/>
    <w:rsid w:val="00BD268F"/>
    <w:rsid w:val="00BD28C6"/>
    <w:rsid w:val="00BE204E"/>
    <w:rsid w:val="00BE4E7F"/>
    <w:rsid w:val="00BE66D3"/>
    <w:rsid w:val="00C108EC"/>
    <w:rsid w:val="00C870DF"/>
    <w:rsid w:val="00CC5C45"/>
    <w:rsid w:val="00CF193C"/>
    <w:rsid w:val="00D34068"/>
    <w:rsid w:val="00D4035F"/>
    <w:rsid w:val="00D478CB"/>
    <w:rsid w:val="00D57D88"/>
    <w:rsid w:val="00D62F64"/>
    <w:rsid w:val="00D63540"/>
    <w:rsid w:val="00D83634"/>
    <w:rsid w:val="00D9130D"/>
    <w:rsid w:val="00DA5B51"/>
    <w:rsid w:val="00DB51E4"/>
    <w:rsid w:val="00DD6C99"/>
    <w:rsid w:val="00DE1CF3"/>
    <w:rsid w:val="00E00DC8"/>
    <w:rsid w:val="00E03255"/>
    <w:rsid w:val="00E226EE"/>
    <w:rsid w:val="00E40287"/>
    <w:rsid w:val="00E64E58"/>
    <w:rsid w:val="00E739EE"/>
    <w:rsid w:val="00E93647"/>
    <w:rsid w:val="00EA6A8B"/>
    <w:rsid w:val="00EB4E2B"/>
    <w:rsid w:val="00ED2CF4"/>
    <w:rsid w:val="00F0457B"/>
    <w:rsid w:val="00F13C3A"/>
    <w:rsid w:val="00F2526F"/>
    <w:rsid w:val="00F26796"/>
    <w:rsid w:val="00F377BA"/>
    <w:rsid w:val="00F53ED8"/>
    <w:rsid w:val="00F700FC"/>
    <w:rsid w:val="00F948BC"/>
    <w:rsid w:val="00F96D8D"/>
    <w:rsid w:val="00FA0345"/>
    <w:rsid w:val="00FD1D2F"/>
    <w:rsid w:val="00FD5C5E"/>
    <w:rsid w:val="00FE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C891A3"/>
  <w15:docId w15:val="{59A58838-4272-4763-A703-4818B017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Aptos"/>
        <w:sz w:val="22"/>
        <w:szCs w:val="22"/>
        <w:lang w:val="es-DO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83D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83D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83D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83D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83D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83DA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83DA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83DA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83DA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883DA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883D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83D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83D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83DA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83DA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83DA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83DA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83DA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83DA3"/>
    <w:rPr>
      <w:rFonts w:eastAsiaTheme="majorEastAsia" w:cstheme="majorBidi"/>
      <w:color w:val="272727" w:themeColor="text1" w:themeTint="D8"/>
    </w:rPr>
  </w:style>
  <w:style w:type="character" w:customStyle="1" w:styleId="TtuloCar">
    <w:name w:val="Título Car"/>
    <w:basedOn w:val="Fuentedeprrafopredeter"/>
    <w:link w:val="Ttulo"/>
    <w:uiPriority w:val="10"/>
    <w:rsid w:val="00883D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Pr>
      <w:color w:val="595959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83D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83D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83DA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83DA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83DA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83D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83DA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83DA3"/>
    <w:rPr>
      <w:b/>
      <w:bCs/>
      <w:smallCaps/>
      <w:color w:val="0F4761" w:themeColor="accent1" w:themeShade="BF"/>
      <w:spacing w:val="5"/>
    </w:rPr>
  </w:style>
  <w:style w:type="character" w:styleId="Refdecomentario">
    <w:name w:val="annotation reference"/>
    <w:basedOn w:val="Fuentedeprrafopredeter"/>
    <w:uiPriority w:val="99"/>
    <w:semiHidden/>
    <w:unhideWhenUsed/>
    <w:rsid w:val="00C870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870D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870D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70D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70D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70D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870DF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346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LvTT4duWCHNcC3kLMmla41h0ECQ==">CgMxLjA4AHIhMTRLazRFS1U0STY0OTlkXzBMU1d6b0RYRThkMW1lNlpo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56094F4-EBF3-4FCD-A48D-311D12EBF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648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Anselmo Muniz</dc:creator>
  <cp:lastModifiedBy>Yureth Paredes</cp:lastModifiedBy>
  <cp:revision>2</cp:revision>
  <cp:lastPrinted>2024-08-13T19:13:00Z</cp:lastPrinted>
  <dcterms:created xsi:type="dcterms:W3CDTF">2024-08-16T20:26:00Z</dcterms:created>
  <dcterms:modified xsi:type="dcterms:W3CDTF">2024-08-16T20:26:00Z</dcterms:modified>
</cp:coreProperties>
</file>